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BF" w:rsidRDefault="00973DBF" w:rsidP="00973DBF">
      <w:pPr>
        <w:pStyle w:val="Balk1"/>
        <w:spacing w:before="0" w:after="120" w:line="240" w:lineRule="exact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</w:p>
    <w:p w:rsidR="00973DBF" w:rsidRPr="002F224B" w:rsidRDefault="00973DBF" w:rsidP="00973DBF">
      <w:pPr>
        <w:pStyle w:val="Balk1"/>
        <w:spacing w:before="0" w:after="120" w:line="240" w:lineRule="exact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bookmarkStart w:id="0" w:name="_GoBack"/>
      <w:r w:rsidRPr="002F224B">
        <w:rPr>
          <w:rFonts w:ascii="Times New Roman" w:hAnsi="Times New Roman" w:cs="Times New Roman"/>
          <w:bCs w:val="0"/>
          <w:color w:val="auto"/>
          <w:sz w:val="22"/>
          <w:szCs w:val="22"/>
        </w:rPr>
        <w:t>YATIRIM TAMAMLAMA VİZESİ İÇİN İSTEN</w:t>
      </w: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>İLEN</w:t>
      </w:r>
      <w:r w:rsidRPr="002F224B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BELGELER</w:t>
      </w:r>
      <w:bookmarkEnd w:id="0"/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Yatırım teşvik belgesi aslı,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İthal makine ve teçhizat listesi aslı,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Yerli makine ve teçhizat listesi aslı,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Yatırımın gerçekleşme durumunu gösteren Ek-7’deki formata uygun olarak hazırlanmış yatırım takip formu,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Makine ve teçhizat ile ilgili fatura ve</w:t>
      </w:r>
      <w:r>
        <w:rPr>
          <w:rFonts w:ascii="Times New Roman" w:hAnsi="Times New Roman"/>
        </w:rPr>
        <w:t>ya</w:t>
      </w:r>
      <w:r w:rsidRPr="00113967">
        <w:rPr>
          <w:rFonts w:ascii="Times New Roman" w:hAnsi="Times New Roman"/>
        </w:rPr>
        <w:t xml:space="preserve"> gümrük beyanname fotokopileri, 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Tasdikli k</w:t>
      </w:r>
      <w:r w:rsidRPr="00113967">
        <w:rPr>
          <w:rFonts w:ascii="Times New Roman" w:hAnsi="Times New Roman"/>
        </w:rPr>
        <w:t>apasite raporu</w:t>
      </w:r>
      <w:r>
        <w:rPr>
          <w:rFonts w:ascii="Times New Roman" w:hAnsi="Times New Roman"/>
        </w:rPr>
        <w:t>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Noter tasdikli</w:t>
      </w:r>
      <w:r w:rsidRPr="00113967">
        <w:rPr>
          <w:rFonts w:ascii="Times New Roman" w:hAnsi="Times New Roman"/>
        </w:rPr>
        <w:t xml:space="preserve"> imza sirküleri</w:t>
      </w:r>
      <w:r>
        <w:rPr>
          <w:rFonts w:ascii="Times New Roman" w:hAnsi="Times New Roman"/>
        </w:rPr>
        <w:t xml:space="preserve"> veya imza beyannamesi,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Belge kapsamında bina-inşaat harcaması yapılmış olması </w:t>
      </w:r>
      <w:r w:rsidRPr="00401673">
        <w:rPr>
          <w:rFonts w:ascii="Times New Roman" w:hAnsi="Times New Roman"/>
        </w:rPr>
        <w:t>halinde bina</w:t>
      </w:r>
      <w:r w:rsidRPr="00113967">
        <w:rPr>
          <w:rFonts w:ascii="Times New Roman" w:hAnsi="Times New Roman"/>
        </w:rPr>
        <w:t xml:space="preserve"> ruhsatı ve/veya yap</w:t>
      </w:r>
      <w:r>
        <w:rPr>
          <w:rFonts w:ascii="Times New Roman" w:hAnsi="Times New Roman"/>
        </w:rPr>
        <w:t>ı kullanma izni</w:t>
      </w:r>
      <w:r w:rsidRPr="00113967">
        <w:rPr>
          <w:rFonts w:ascii="Times New Roman" w:hAnsi="Times New Roman"/>
        </w:rPr>
        <w:t xml:space="preserve">, 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5510 sayılı Sosyal Sigortalar ve Genel Sağlık Sigortası Kanunu uyarınca Türkiye genelinde Sosyal Güvenlik Kurumuna muaccel olmuş prim ve idari para cezası borçlarının bulunmadığına veya tecil ve </w:t>
      </w:r>
      <w:proofErr w:type="gramStart"/>
      <w:r w:rsidRPr="00113967">
        <w:rPr>
          <w:rFonts w:ascii="Times New Roman" w:hAnsi="Times New Roman"/>
        </w:rPr>
        <w:t>taksitlendirildiğine  ya</w:t>
      </w:r>
      <w:proofErr w:type="gramEnd"/>
      <w:r w:rsidRPr="00113967">
        <w:rPr>
          <w:rFonts w:ascii="Times New Roman" w:hAnsi="Times New Roman"/>
        </w:rPr>
        <w:t xml:space="preserve"> da yapılandırıldığına ve yapılandırmanın bozulmadığına dair yazı aslı veya Kurumun elektronik bilgi iletişim ortamından alınacak </w:t>
      </w:r>
      <w:proofErr w:type="spellStart"/>
      <w:r w:rsidRPr="00113967">
        <w:rPr>
          <w:rFonts w:ascii="Times New Roman" w:hAnsi="Times New Roman"/>
        </w:rPr>
        <w:t>barkodlu</w:t>
      </w:r>
      <w:proofErr w:type="spellEnd"/>
      <w:r w:rsidRPr="00113967">
        <w:rPr>
          <w:rFonts w:ascii="Times New Roman" w:hAnsi="Times New Roman"/>
        </w:rPr>
        <w:t xml:space="preserve"> çıktı</w:t>
      </w:r>
      <w:r>
        <w:rPr>
          <w:rFonts w:ascii="Times New Roman" w:hAnsi="Times New Roman"/>
        </w:rPr>
        <w:t xml:space="preserve"> (Kamu kurum ve kuruluşlarında bu belge aranmaz)</w:t>
      </w:r>
      <w:r w:rsidRPr="00113967">
        <w:rPr>
          <w:rFonts w:ascii="Times New Roman" w:hAnsi="Times New Roman"/>
        </w:rPr>
        <w:t>,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Varsa teşvik belgesindeki özel şartların yerine getirildiğine ilişkin bilgi ve belgeler.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Teşvik belgesi kapsamı yatırımla ilgili varsa, vergi indirimine konu kur farkı ve faiz giderlerine ilişkin YMM onaylı liste ya da rapor.</w:t>
      </w:r>
    </w:p>
    <w:p w:rsidR="00973DBF" w:rsidRPr="00113967" w:rsidRDefault="00973DBF" w:rsidP="00973DBF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Gerçekleşen ithal, yerli, bina-inşaat ve diğer harcamalar listele</w:t>
      </w:r>
      <w:r>
        <w:rPr>
          <w:rFonts w:ascii="Times New Roman" w:hAnsi="Times New Roman"/>
        </w:rPr>
        <w:t>ri (aşağıda gösterilen formatta</w:t>
      </w:r>
      <w:r w:rsidRPr="00113967">
        <w:rPr>
          <w:rFonts w:ascii="Times New Roman" w:hAnsi="Times New Roman"/>
        </w:rPr>
        <w:t xml:space="preserve"> kaşeli,  yetkililerce imzalı)</w:t>
      </w:r>
    </w:p>
    <w:p w:rsidR="00973DBF" w:rsidRDefault="00973DBF" w:rsidP="00973DBF">
      <w:pPr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Gerçekleşen İthal Makine</w:t>
      </w:r>
      <w:r w:rsidRPr="00845C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ve Teçhizat Listesi Formatı (2 nüsha hazırlanacaktır)</w:t>
      </w: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752"/>
        <w:gridCol w:w="941"/>
        <w:gridCol w:w="863"/>
        <w:gridCol w:w="1260"/>
        <w:gridCol w:w="1080"/>
        <w:gridCol w:w="720"/>
        <w:gridCol w:w="720"/>
        <w:gridCol w:w="720"/>
        <w:gridCol w:w="540"/>
        <w:gridCol w:w="720"/>
        <w:gridCol w:w="540"/>
      </w:tblGrid>
      <w:tr w:rsidR="00973DBF" w:rsidRPr="00845C9B" w:rsidTr="001F510A">
        <w:trPr>
          <w:trHeight w:val="552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No.</w:t>
            </w:r>
          </w:p>
        </w:tc>
        <w:tc>
          <w:tcPr>
            <w:tcW w:w="7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Onaylı Liste Sıra No.</w:t>
            </w:r>
          </w:p>
        </w:tc>
        <w:tc>
          <w:tcPr>
            <w:tcW w:w="94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Makine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ve Teçhizat Adı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3313FE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FOB 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($)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Mal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/ Maliyet 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Bedeli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Gümrük Beyannamesi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Yevmiye Kaydı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3DBF" w:rsidRPr="00C62C7C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62C7C">
              <w:rPr>
                <w:rFonts w:ascii="Arial" w:hAnsi="Arial" w:cs="Arial"/>
                <w:b/>
                <w:sz w:val="18"/>
                <w:szCs w:val="18"/>
              </w:rPr>
              <w:t>Satılan Makine ve Teçhizatın Yevmiye Kayıtları</w:t>
            </w:r>
          </w:p>
        </w:tc>
      </w:tr>
      <w:tr w:rsidR="00973DBF" w:rsidRPr="00845C9B" w:rsidTr="001F510A">
        <w:trPr>
          <w:trHeight w:val="241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</w:tr>
      <w:tr w:rsidR="00973DBF" w:rsidRPr="00845C9B" w:rsidTr="001F510A">
        <w:trPr>
          <w:trHeight w:val="852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(Onaylı Liste ile Uyumlu)</w:t>
            </w:r>
          </w:p>
        </w:tc>
        <w:tc>
          <w:tcPr>
            <w:tcW w:w="86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(Gümrük Giriş Beyannamesi Değerleri)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(Yevmiye defterinde </w:t>
            </w: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kayıtlı bedel)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73DBF" w:rsidRDefault="00973DBF" w:rsidP="00973DBF">
      <w:pPr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:rsidR="00973DBF" w:rsidRPr="00E9007E" w:rsidRDefault="00973DBF" w:rsidP="00973DBF">
      <w:pPr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845C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Gerçekleşen Yerli Makin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e</w:t>
      </w:r>
      <w:r w:rsidRPr="00845C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ve Teçhizat Listesi Formatı (2 nüsha hazırlanacaktır)</w:t>
      </w:r>
    </w:p>
    <w:tbl>
      <w:tblPr>
        <w:tblW w:w="9375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93"/>
        <w:gridCol w:w="1014"/>
        <w:gridCol w:w="911"/>
        <w:gridCol w:w="1033"/>
        <w:gridCol w:w="587"/>
        <w:gridCol w:w="733"/>
        <w:gridCol w:w="770"/>
        <w:gridCol w:w="837"/>
        <w:gridCol w:w="900"/>
        <w:gridCol w:w="1260"/>
      </w:tblGrid>
      <w:tr w:rsidR="00973DBF" w:rsidRPr="00845C9B" w:rsidTr="001F510A">
        <w:trPr>
          <w:trHeight w:val="474"/>
        </w:trPr>
        <w:tc>
          <w:tcPr>
            <w:tcW w:w="537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No.</w:t>
            </w:r>
          </w:p>
        </w:tc>
        <w:tc>
          <w:tcPr>
            <w:tcW w:w="793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Onaylı Liste Sıra No.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Makin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ve Teçhizat Adı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033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Mal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/ Maliyet 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Bedeli</w:t>
            </w: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Fatura</w:t>
            </w:r>
          </w:p>
        </w:tc>
        <w:tc>
          <w:tcPr>
            <w:tcW w:w="1607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Yevmiye Kaydı  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62C7C">
              <w:rPr>
                <w:rFonts w:ascii="Arial" w:hAnsi="Arial" w:cs="Arial"/>
                <w:b/>
                <w:sz w:val="18"/>
                <w:szCs w:val="18"/>
              </w:rPr>
              <w:t>Satılan Makine ve Teçhizatın Yevmiye Kayıtları</w:t>
            </w:r>
          </w:p>
        </w:tc>
      </w:tr>
      <w:tr w:rsidR="00973DBF" w:rsidRPr="00845C9B" w:rsidTr="001F510A">
        <w:trPr>
          <w:trHeight w:val="323"/>
        </w:trPr>
        <w:tc>
          <w:tcPr>
            <w:tcW w:w="537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93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7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3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770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37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</w:t>
            </w:r>
          </w:p>
        </w:tc>
      </w:tr>
      <w:tr w:rsidR="00973DBF" w:rsidRPr="00845C9B" w:rsidTr="001F510A">
        <w:trPr>
          <w:trHeight w:val="731"/>
        </w:trPr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(Onaylı Liste ile Uyumlu)</w:t>
            </w:r>
          </w:p>
        </w:tc>
        <w:tc>
          <w:tcPr>
            <w:tcW w:w="9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113967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(Yevmiye defterinde </w:t>
            </w:r>
            <w:r w:rsidRPr="001139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kayıtlı bedel)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0" w:type="dxa"/>
            <w:tcBorders>
              <w:top w:val="single" w:sz="18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single" w:sz="18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73DBF" w:rsidRDefault="00973DBF" w:rsidP="00973DB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973DBF" w:rsidRDefault="00973DBF" w:rsidP="00973DB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973DBF" w:rsidRDefault="00973DBF" w:rsidP="00973DB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000"/>
        <w:gridCol w:w="2360"/>
        <w:gridCol w:w="820"/>
        <w:gridCol w:w="820"/>
        <w:gridCol w:w="820"/>
        <w:gridCol w:w="820"/>
      </w:tblGrid>
      <w:tr w:rsidR="00973DBF" w:rsidRPr="00845C9B" w:rsidTr="001F510A">
        <w:trPr>
          <w:trHeight w:val="270"/>
        </w:trPr>
        <w:tc>
          <w:tcPr>
            <w:tcW w:w="830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Gerçekleşen Bina-İnşaat Harcamaları Listesi Formatı (1 nüsha hazırlanacaktır)</w:t>
            </w:r>
          </w:p>
        </w:tc>
      </w:tr>
      <w:tr w:rsidR="00973DBF" w:rsidRPr="00845C9B" w:rsidTr="001F510A">
        <w:trPr>
          <w:trHeight w:val="495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No.</w:t>
            </w:r>
          </w:p>
        </w:tc>
        <w:tc>
          <w:tcPr>
            <w:tcW w:w="20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Harcamanın Cinsi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Toplam Tutarı (TL)</w:t>
            </w:r>
          </w:p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(KDV Hariç)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Fatura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Yevmiye Kaydı  </w:t>
            </w:r>
          </w:p>
        </w:tc>
      </w:tr>
      <w:tr w:rsidR="00973DBF" w:rsidRPr="00845C9B" w:rsidTr="001F510A">
        <w:trPr>
          <w:trHeight w:val="340"/>
        </w:trPr>
        <w:tc>
          <w:tcPr>
            <w:tcW w:w="6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</w:t>
            </w:r>
          </w:p>
        </w:tc>
      </w:tr>
      <w:tr w:rsidR="00973DBF" w:rsidRPr="00845C9B" w:rsidTr="001F510A">
        <w:trPr>
          <w:trHeight w:val="330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(Yevmiye defterinde </w:t>
            </w: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kayıtlı bedel)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73DBF" w:rsidRDefault="00973DBF" w:rsidP="00973DBF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000"/>
        <w:gridCol w:w="2360"/>
        <w:gridCol w:w="820"/>
        <w:gridCol w:w="820"/>
        <w:gridCol w:w="820"/>
        <w:gridCol w:w="820"/>
      </w:tblGrid>
      <w:tr w:rsidR="00973DBF" w:rsidRPr="00845C9B" w:rsidTr="001F510A">
        <w:trPr>
          <w:trHeight w:val="270"/>
        </w:trPr>
        <w:tc>
          <w:tcPr>
            <w:tcW w:w="830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Gerçekleşen Diğer Yatırım Harcamaları Listesi Formatı (1 nüsha hazırlanacaktır)</w:t>
            </w:r>
          </w:p>
        </w:tc>
      </w:tr>
      <w:tr w:rsidR="00973DBF" w:rsidRPr="00845C9B" w:rsidTr="001F510A">
        <w:trPr>
          <w:trHeight w:val="495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No.</w:t>
            </w:r>
          </w:p>
        </w:tc>
        <w:tc>
          <w:tcPr>
            <w:tcW w:w="20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Harcamanın Cinsi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Toplam Tutarı (TL)</w:t>
            </w:r>
          </w:p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(KDV Hariç)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Fatura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Yevmiye Kaydı  </w:t>
            </w:r>
          </w:p>
        </w:tc>
      </w:tr>
      <w:tr w:rsidR="00973DBF" w:rsidRPr="00845C9B" w:rsidTr="001F510A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</w:t>
            </w:r>
          </w:p>
        </w:tc>
      </w:tr>
      <w:tr w:rsidR="00973DBF" w:rsidRPr="00845C9B" w:rsidTr="001F510A">
        <w:trPr>
          <w:trHeight w:val="271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(Yevmiye defterinde </w:t>
            </w: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kayıtlı bedel)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3DBF" w:rsidRPr="00845C9B" w:rsidRDefault="00973DBF" w:rsidP="001F51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45C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73DBF" w:rsidRDefault="00973DBF" w:rsidP="00973DBF">
      <w:pPr>
        <w:tabs>
          <w:tab w:val="left" w:pos="360"/>
        </w:tabs>
        <w:spacing w:line="240" w:lineRule="exact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73DBF" w:rsidRPr="00113967" w:rsidRDefault="00973DBF" w:rsidP="00973DBF">
      <w:pPr>
        <w:numPr>
          <w:ilvl w:val="0"/>
          <w:numId w:val="3"/>
        </w:numPr>
        <w:tabs>
          <w:tab w:val="left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>Belge kapsamında kredi kullanılmış ise ilgili bankalardan alınacak yazı asılları,</w:t>
      </w:r>
    </w:p>
    <w:p w:rsidR="00973DBF" w:rsidRDefault="00973DBF" w:rsidP="00973DBF">
      <w:pPr>
        <w:numPr>
          <w:ilvl w:val="0"/>
          <w:numId w:val="3"/>
        </w:numPr>
        <w:tabs>
          <w:tab w:val="left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Aşağıdaki örneklere uygun olarak hazırlanmış, yatırım kapsamında kredi kullanılıp kullanılmadığına dair şirketi temsil ve ilzama yetkili kişilerce imzalı taahhütname, </w:t>
      </w:r>
    </w:p>
    <w:p w:rsidR="00973DBF" w:rsidRDefault="00973DBF" w:rsidP="00973DBF">
      <w:pPr>
        <w:tabs>
          <w:tab w:val="left" w:pos="360"/>
        </w:tabs>
        <w:spacing w:after="120" w:line="240" w:lineRule="exact"/>
        <w:ind w:left="360"/>
        <w:jc w:val="both"/>
        <w:rPr>
          <w:rFonts w:ascii="Times New Roman" w:hAnsi="Times New Roman"/>
        </w:rPr>
      </w:pP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Times New Roman" w:hAnsi="Times New Roman"/>
          <w:b/>
        </w:rPr>
      </w:pPr>
      <w:r w:rsidRPr="00113967">
        <w:rPr>
          <w:rFonts w:ascii="Times New Roman" w:hAnsi="Times New Roman"/>
          <w:b/>
        </w:rPr>
        <w:t>Kredi kullanılmamış olması halinde örnek taahhütname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SANAYİ VE TEKNOLOJİ</w:t>
      </w:r>
      <w:r w:rsidRPr="00113967">
        <w:rPr>
          <w:rFonts w:ascii="Times New Roman" w:hAnsi="Times New Roman"/>
          <w:b/>
          <w:u w:val="single"/>
        </w:rPr>
        <w:t xml:space="preserve"> BAKANLIĞINA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Times New Roman" w:hAnsi="Times New Roman"/>
          <w:lang w:val="nb-NO"/>
        </w:rPr>
      </w:pPr>
      <w:r w:rsidRPr="00113967">
        <w:rPr>
          <w:rFonts w:ascii="Times New Roman" w:hAnsi="Times New Roman"/>
        </w:rPr>
        <w:t xml:space="preserve">Firmamız adına düzenlenen </w:t>
      </w:r>
      <w:proofErr w:type="gramStart"/>
      <w:r w:rsidRPr="00113967">
        <w:rPr>
          <w:rFonts w:ascii="Times New Roman" w:hAnsi="Times New Roman"/>
        </w:rPr>
        <w:t>...................................</w:t>
      </w:r>
      <w:proofErr w:type="gramEnd"/>
      <w:r w:rsidRPr="00113967">
        <w:rPr>
          <w:rFonts w:ascii="Times New Roman" w:hAnsi="Times New Roman"/>
        </w:rPr>
        <w:t xml:space="preserve"> tarih ve </w:t>
      </w:r>
      <w:proofErr w:type="gramStart"/>
      <w:r w:rsidRPr="00113967">
        <w:rPr>
          <w:rFonts w:ascii="Times New Roman" w:hAnsi="Times New Roman"/>
        </w:rPr>
        <w:t>......................</w:t>
      </w:r>
      <w:proofErr w:type="gramEnd"/>
      <w:r w:rsidRPr="00113967">
        <w:rPr>
          <w:rFonts w:ascii="Times New Roman" w:hAnsi="Times New Roman"/>
        </w:rPr>
        <w:t xml:space="preserve"> </w:t>
      </w:r>
      <w:proofErr w:type="gramStart"/>
      <w:r w:rsidRPr="00113967">
        <w:rPr>
          <w:rFonts w:ascii="Times New Roman" w:hAnsi="Times New Roman"/>
        </w:rPr>
        <w:t>sayılı</w:t>
      </w:r>
      <w:proofErr w:type="gramEnd"/>
      <w:r w:rsidRPr="00113967">
        <w:rPr>
          <w:rFonts w:ascii="Times New Roman" w:hAnsi="Times New Roman"/>
        </w:rPr>
        <w:t xml:space="preserve"> Yatırım Teşvik Belgesi kapsamında herhangi bir finans kuruluşundan iç ve/veya dış/döviz yatırım kredisi kullanılma</w:t>
      </w:r>
      <w:r>
        <w:rPr>
          <w:rFonts w:ascii="Times New Roman" w:hAnsi="Times New Roman"/>
        </w:rPr>
        <w:t xml:space="preserve">dığını </w:t>
      </w:r>
      <w:r w:rsidRPr="00113967">
        <w:rPr>
          <w:rFonts w:ascii="Times New Roman" w:hAnsi="Times New Roman"/>
        </w:rPr>
        <w:t>beyan ve taahhüt ederiz.</w:t>
      </w:r>
    </w:p>
    <w:p w:rsidR="00973DBF" w:rsidRPr="00845C9B" w:rsidRDefault="00973DBF" w:rsidP="00973DBF">
      <w:pPr>
        <w:spacing w:after="0"/>
        <w:jc w:val="center"/>
        <w:rPr>
          <w:b/>
          <w:sz w:val="24"/>
          <w:szCs w:val="24"/>
        </w:rPr>
      </w:pP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Times New Roman" w:hAnsi="Times New Roman"/>
          <w:b/>
        </w:rPr>
      </w:pPr>
      <w:r w:rsidRPr="00113967">
        <w:rPr>
          <w:rFonts w:ascii="Times New Roman" w:hAnsi="Times New Roman"/>
          <w:b/>
        </w:rPr>
        <w:t>Kredi kullanılmış olması halinde örnek taahhütname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SANAYİ VE TEKNOLOJİ</w:t>
      </w:r>
      <w:r w:rsidRPr="00113967">
        <w:rPr>
          <w:rFonts w:ascii="Times New Roman" w:hAnsi="Times New Roman"/>
          <w:b/>
          <w:u w:val="single"/>
        </w:rPr>
        <w:t xml:space="preserve"> BAKANLIĞINA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Firmamız adına düzenlenen </w:t>
      </w:r>
      <w:proofErr w:type="gramStart"/>
      <w:r w:rsidRPr="00113967">
        <w:rPr>
          <w:rFonts w:ascii="Times New Roman" w:hAnsi="Times New Roman"/>
        </w:rPr>
        <w:t>...................................</w:t>
      </w:r>
      <w:proofErr w:type="gramEnd"/>
      <w:r w:rsidRPr="00113967">
        <w:rPr>
          <w:rFonts w:ascii="Times New Roman" w:hAnsi="Times New Roman"/>
        </w:rPr>
        <w:t xml:space="preserve"> tarih ve </w:t>
      </w:r>
      <w:proofErr w:type="gramStart"/>
      <w:r w:rsidRPr="00113967">
        <w:rPr>
          <w:rFonts w:ascii="Times New Roman" w:hAnsi="Times New Roman"/>
        </w:rPr>
        <w:t>......................</w:t>
      </w:r>
      <w:proofErr w:type="gramEnd"/>
      <w:r w:rsidRPr="00113967">
        <w:rPr>
          <w:rFonts w:ascii="Times New Roman" w:hAnsi="Times New Roman"/>
        </w:rPr>
        <w:t xml:space="preserve"> </w:t>
      </w:r>
      <w:proofErr w:type="gramStart"/>
      <w:r w:rsidRPr="00113967">
        <w:rPr>
          <w:rFonts w:ascii="Times New Roman" w:hAnsi="Times New Roman"/>
        </w:rPr>
        <w:t>sayılı</w:t>
      </w:r>
      <w:proofErr w:type="gramEnd"/>
      <w:r w:rsidRPr="00113967">
        <w:rPr>
          <w:rFonts w:ascii="Times New Roman" w:hAnsi="Times New Roman"/>
        </w:rPr>
        <w:t xml:space="preserve"> Yatırım Teşvik Belgesi kapsamında kullanılan, 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    a) </w:t>
      </w:r>
      <w:proofErr w:type="gramStart"/>
      <w:r w:rsidRPr="00113967">
        <w:rPr>
          <w:rFonts w:ascii="Times New Roman" w:hAnsi="Times New Roman"/>
        </w:rPr>
        <w:t>............................................</w:t>
      </w:r>
      <w:proofErr w:type="gramEnd"/>
      <w:r w:rsidRPr="00113967">
        <w:rPr>
          <w:rFonts w:ascii="Times New Roman" w:hAnsi="Times New Roman"/>
        </w:rPr>
        <w:t xml:space="preserve"> Bankası’ndan </w:t>
      </w:r>
      <w:proofErr w:type="gramStart"/>
      <w:r w:rsidRPr="00113967">
        <w:rPr>
          <w:rFonts w:ascii="Times New Roman" w:hAnsi="Times New Roman"/>
        </w:rPr>
        <w:t>............................</w:t>
      </w:r>
      <w:proofErr w:type="gramEnd"/>
      <w:r w:rsidRPr="00113967">
        <w:rPr>
          <w:rFonts w:ascii="Times New Roman" w:hAnsi="Times New Roman"/>
        </w:rPr>
        <w:t xml:space="preserve"> menşe ülke döviz (Avro/ $, </w:t>
      </w:r>
      <w:proofErr w:type="spellStart"/>
      <w:r w:rsidRPr="00113967">
        <w:rPr>
          <w:rFonts w:ascii="Times New Roman" w:hAnsi="Times New Roman"/>
        </w:rPr>
        <w:t>v.b</w:t>
      </w:r>
      <w:proofErr w:type="spellEnd"/>
      <w:r w:rsidRPr="00113967">
        <w:rPr>
          <w:rFonts w:ascii="Times New Roman" w:hAnsi="Times New Roman"/>
        </w:rPr>
        <w:t xml:space="preserve">.) karşılığı </w:t>
      </w:r>
      <w:proofErr w:type="gramStart"/>
      <w:r w:rsidRPr="00113967">
        <w:rPr>
          <w:rFonts w:ascii="Times New Roman" w:hAnsi="Times New Roman"/>
        </w:rPr>
        <w:t>......................................................</w:t>
      </w:r>
      <w:proofErr w:type="gramEnd"/>
      <w:r w:rsidRPr="00113967">
        <w:rPr>
          <w:rFonts w:ascii="Times New Roman" w:hAnsi="Times New Roman"/>
        </w:rPr>
        <w:t xml:space="preserve"> Türk Lirası tutarında döviz/dış yatırım kredisi,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Times New Roman" w:hAnsi="Times New Roman"/>
        </w:rPr>
      </w:pPr>
      <w:r w:rsidRPr="00113967">
        <w:rPr>
          <w:rFonts w:ascii="Times New Roman" w:hAnsi="Times New Roman"/>
        </w:rPr>
        <w:t xml:space="preserve">    b) </w:t>
      </w:r>
      <w:proofErr w:type="gramStart"/>
      <w:r w:rsidRPr="00113967">
        <w:rPr>
          <w:rFonts w:ascii="Times New Roman" w:hAnsi="Times New Roman"/>
        </w:rPr>
        <w:t>............................................</w:t>
      </w:r>
      <w:proofErr w:type="gramEnd"/>
      <w:r w:rsidRPr="00113967">
        <w:rPr>
          <w:rFonts w:ascii="Times New Roman" w:hAnsi="Times New Roman"/>
        </w:rPr>
        <w:t xml:space="preserve"> Bankası’ndan </w:t>
      </w:r>
      <w:proofErr w:type="gramStart"/>
      <w:r w:rsidRPr="00113967">
        <w:rPr>
          <w:rFonts w:ascii="Times New Roman" w:hAnsi="Times New Roman"/>
        </w:rPr>
        <w:t>..............................</w:t>
      </w:r>
      <w:proofErr w:type="gramEnd"/>
      <w:r w:rsidRPr="00113967">
        <w:rPr>
          <w:rFonts w:ascii="Times New Roman" w:hAnsi="Times New Roman"/>
        </w:rPr>
        <w:t xml:space="preserve"> Türk Lirası tutarında iç yatırım kredisi,</w:t>
      </w:r>
    </w:p>
    <w:p w:rsidR="00973DBF" w:rsidRPr="00113967" w:rsidRDefault="00973DBF" w:rsidP="0097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Times New Roman" w:hAnsi="Times New Roman"/>
          <w:lang w:val="nb-NO"/>
        </w:rPr>
      </w:pPr>
      <w:proofErr w:type="gramStart"/>
      <w:r w:rsidRPr="00113967">
        <w:rPr>
          <w:rFonts w:ascii="Times New Roman" w:hAnsi="Times New Roman"/>
        </w:rPr>
        <w:t>haricinde</w:t>
      </w:r>
      <w:proofErr w:type="gramEnd"/>
      <w:r w:rsidRPr="00113967">
        <w:rPr>
          <w:rFonts w:ascii="Times New Roman" w:hAnsi="Times New Roman"/>
        </w:rPr>
        <w:t xml:space="preserve"> herhangi bir finans kuruluşundan iç ve/veya dış/döviz yatırım kredisi kullanılma</w:t>
      </w:r>
      <w:r>
        <w:rPr>
          <w:rFonts w:ascii="Times New Roman" w:hAnsi="Times New Roman"/>
        </w:rPr>
        <w:t xml:space="preserve">dığını </w:t>
      </w:r>
      <w:r w:rsidRPr="00113967">
        <w:rPr>
          <w:rFonts w:ascii="Times New Roman" w:hAnsi="Times New Roman"/>
        </w:rPr>
        <w:t xml:space="preserve">beyan ve taahhüt ederiz. </w:t>
      </w: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Default="00973DBF" w:rsidP="00973DB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</w:pPr>
    </w:p>
    <w:p w:rsidR="00973DBF" w:rsidRPr="00113967" w:rsidRDefault="00973DBF" w:rsidP="00973DBF">
      <w:pPr>
        <w:spacing w:after="120"/>
        <w:jc w:val="center"/>
        <w:rPr>
          <w:rFonts w:ascii="Times New Roman" w:hAnsi="Times New Roman"/>
          <w:b/>
          <w:bCs/>
          <w:lang w:val="nb-NO"/>
        </w:rPr>
      </w:pPr>
      <w:r w:rsidRPr="00113967">
        <w:rPr>
          <w:rFonts w:ascii="Times New Roman" w:hAnsi="Times New Roman"/>
          <w:b/>
          <w:bCs/>
          <w:lang w:val="nb-NO"/>
        </w:rPr>
        <w:t>YATIRIM TAKİP FORMU</w:t>
      </w:r>
    </w:p>
    <w:p w:rsidR="00973DBF" w:rsidRPr="00725210" w:rsidRDefault="00973DBF" w:rsidP="00973DBF">
      <w:pPr>
        <w:spacing w:after="0"/>
        <w:rPr>
          <w:rFonts w:ascii="Arial" w:hAnsi="Arial" w:cs="Arial"/>
          <w:bCs/>
          <w:color w:val="000000"/>
          <w:sz w:val="18"/>
          <w:szCs w:val="16"/>
          <w:lang w:eastAsia="tr-TR"/>
        </w:rPr>
      </w:pPr>
      <w:r w:rsidRPr="00113967">
        <w:rPr>
          <w:rFonts w:ascii="Times New Roman" w:hAnsi="Times New Roman"/>
        </w:rPr>
        <w:t xml:space="preserve">Yatırımcının Adı / Unvanı     </w:t>
      </w:r>
      <w:r w:rsidRPr="00854C73">
        <w:rPr>
          <w:rFonts w:ascii="Arial" w:hAnsi="Arial" w:cs="Arial"/>
          <w:b/>
          <w:bCs/>
          <w:color w:val="000000"/>
          <w:sz w:val="18"/>
          <w:szCs w:val="16"/>
          <w:lang w:eastAsia="tr-TR"/>
        </w:rPr>
        <w:t xml:space="preserve">: </w:t>
      </w:r>
      <w:r w:rsidRPr="00854C73">
        <w:rPr>
          <w:rFonts w:ascii="Arial" w:hAnsi="Arial" w:cs="Arial"/>
          <w:b/>
          <w:color w:val="333333"/>
          <w:sz w:val="18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7"/>
          <w:shd w:val="clear" w:color="auto" w:fill="FFFFFF"/>
        </w:rPr>
        <w:t>.</w:t>
      </w:r>
    </w:p>
    <w:p w:rsidR="00973DBF" w:rsidRPr="00113967" w:rsidRDefault="00973DBF" w:rsidP="00973DBF">
      <w:pPr>
        <w:spacing w:after="0"/>
        <w:rPr>
          <w:rFonts w:ascii="Times New Roman" w:hAnsi="Times New Roman"/>
        </w:rPr>
      </w:pPr>
      <w:r w:rsidRPr="00113967">
        <w:rPr>
          <w:rFonts w:ascii="Times New Roman" w:hAnsi="Times New Roman"/>
        </w:rPr>
        <w:t>Teşvik Be</w:t>
      </w:r>
      <w:r>
        <w:rPr>
          <w:rFonts w:ascii="Times New Roman" w:hAnsi="Times New Roman"/>
        </w:rPr>
        <w:t xml:space="preserve">lgesi Tarihi/No      </w:t>
      </w:r>
      <w:r w:rsidRPr="00113967">
        <w:rPr>
          <w:rFonts w:ascii="Times New Roman" w:hAnsi="Times New Roman"/>
        </w:rPr>
        <w:t>:</w:t>
      </w:r>
      <w:r w:rsidRPr="00725210">
        <w:rPr>
          <w:rFonts w:ascii="Arial" w:hAnsi="Arial" w:cs="Arial"/>
          <w:b/>
          <w:bCs/>
          <w:color w:val="000000"/>
          <w:sz w:val="18"/>
          <w:szCs w:val="16"/>
          <w:lang w:eastAsia="tr-T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6"/>
          <w:lang w:eastAsia="tr-TR"/>
        </w:rPr>
        <w:t>.</w:t>
      </w:r>
    </w:p>
    <w:tbl>
      <w:tblPr>
        <w:tblW w:w="10612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978"/>
        <w:gridCol w:w="1855"/>
        <w:gridCol w:w="1855"/>
        <w:gridCol w:w="1855"/>
        <w:gridCol w:w="1855"/>
      </w:tblGrid>
      <w:tr w:rsidR="00973DBF" w:rsidRPr="009C7709" w:rsidTr="00973DBF">
        <w:trPr>
          <w:trHeight w:val="291"/>
        </w:trPr>
        <w:tc>
          <w:tcPr>
            <w:tcW w:w="106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YATIRIM HARCAMALARININ YILLARA GÖRE DAĞILIMI (TL)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YATIRIM TUTARI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Toplam Harcama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1. Arazi – arsa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2. Bina inşaat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3.  Makine ve teçhizat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3.1. İthal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366566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366566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3.2. Yerli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4. Diğer yatırım harcamaları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4.1. </w:t>
            </w:r>
            <w:proofErr w:type="spellStart"/>
            <w:r w:rsidRPr="009C7709">
              <w:rPr>
                <w:rFonts w:ascii="Times New Roman" w:eastAsia="Times New Roman" w:hAnsi="Times New Roman"/>
                <w:lang w:eastAsia="tr-TR"/>
              </w:rPr>
              <w:t>Etüd</w:t>
            </w:r>
            <w:proofErr w:type="spellEnd"/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 ve proje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4.2. Yardımcı makine ve teçhizat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4.3. İthalat ve gümrükleme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4.4. Taşıma ve sigorta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4.5. Montaj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4.6.  Diğer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TOPLAM SABİT </w:t>
            </w:r>
            <w:proofErr w:type="gramStart"/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YATIRIM  TUTARI</w:t>
            </w:r>
            <w:proofErr w:type="gramEnd"/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106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lightGray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highlight w:val="lightGray"/>
                <w:lang w:eastAsia="tr-TR"/>
              </w:rPr>
              <w:t>YATIRIM FİNANSMANININ YILLARA GÖRE DAĞILIMI (TL)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YATIRIMIN FİNANSMANI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 </w:t>
            </w: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Yılı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Toplam Finansman 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1. Öz Kaynaklar  (%</w:t>
            </w:r>
            <w:proofErr w:type="gramStart"/>
            <w:r w:rsidRPr="009C7709">
              <w:rPr>
                <w:rFonts w:ascii="Times New Roman" w:eastAsia="Times New Roman" w:hAnsi="Times New Roman"/>
                <w:lang w:eastAsia="tr-TR"/>
              </w:rPr>
              <w:t>.....</w:t>
            </w:r>
            <w:proofErr w:type="gramEnd"/>
            <w:r w:rsidRPr="009C7709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2. Yabancı Kaynaklar  (%</w:t>
            </w:r>
            <w:proofErr w:type="gramStart"/>
            <w:r w:rsidRPr="009C7709">
              <w:rPr>
                <w:rFonts w:ascii="Times New Roman" w:eastAsia="Times New Roman" w:hAnsi="Times New Roman"/>
                <w:lang w:eastAsia="tr-TR"/>
              </w:rPr>
              <w:t>.....</w:t>
            </w:r>
            <w:proofErr w:type="gramEnd"/>
            <w:r w:rsidRPr="009C7709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 xml:space="preserve">2.1. İç kredi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2.2. Dış kredi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lang w:eastAsia="tr-TR"/>
              </w:rPr>
              <w:t>2.3. Döviz / Dövize Endeksli Kredi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  <w:tr w:rsidR="00973DBF" w:rsidRPr="009C7709" w:rsidTr="00973DBF">
        <w:trPr>
          <w:trHeight w:val="291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TOPLAM FİNANSMAN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DBF" w:rsidRPr="009C7709" w:rsidRDefault="00973DBF" w:rsidP="001F5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9C7709">
              <w:rPr>
                <w:rFonts w:ascii="Times New Roman" w:eastAsia="Times New Roman" w:hAnsi="Times New Roman"/>
                <w:b/>
                <w:bCs/>
                <w:lang w:eastAsia="tr-TR"/>
              </w:rPr>
              <w:t> </w:t>
            </w:r>
          </w:p>
        </w:tc>
      </w:tr>
    </w:tbl>
    <w:p w:rsidR="00973DBF" w:rsidRDefault="00973DBF" w:rsidP="00973DBF">
      <w:pPr>
        <w:spacing w:before="120" w:after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73DBF" w:rsidRDefault="00973DBF" w:rsidP="00973DBF">
      <w:pPr>
        <w:spacing w:before="120"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Pr="005268D7">
        <w:rPr>
          <w:rFonts w:ascii="Times New Roman" w:hAnsi="Times New Roman"/>
          <w:b/>
          <w:sz w:val="18"/>
          <w:szCs w:val="18"/>
        </w:rPr>
        <w:t>……</w:t>
      </w:r>
      <w:proofErr w:type="gramEnd"/>
      <w:r w:rsidRPr="005268D7">
        <w:rPr>
          <w:rFonts w:ascii="Times New Roman" w:hAnsi="Times New Roman"/>
          <w:b/>
          <w:sz w:val="18"/>
          <w:szCs w:val="18"/>
        </w:rPr>
        <w:t xml:space="preserve">/……/20...       </w:t>
      </w:r>
    </w:p>
    <w:p w:rsidR="00973DBF" w:rsidRDefault="00973DBF" w:rsidP="00973DBF">
      <w:pPr>
        <w:spacing w:before="120" w:after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</w:t>
      </w:r>
      <w:r w:rsidRPr="005268D7">
        <w:rPr>
          <w:rFonts w:ascii="Times New Roman" w:hAnsi="Times New Roman"/>
          <w:b/>
          <w:sz w:val="18"/>
          <w:szCs w:val="18"/>
        </w:rPr>
        <w:t xml:space="preserve">Kaşe ve yatırımcıyı temsil </w:t>
      </w:r>
    </w:p>
    <w:p w:rsidR="00973DBF" w:rsidRPr="00677BC5" w:rsidRDefault="00973DBF" w:rsidP="00973DBF">
      <w:pPr>
        <w:spacing w:before="120" w:after="0"/>
        <w:jc w:val="right"/>
        <w:rPr>
          <w:rFonts w:ascii="Times New Roman" w:hAnsi="Times New Roman"/>
          <w:b/>
        </w:rPr>
      </w:pPr>
      <w:r w:rsidRPr="005268D7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Pr="005268D7">
        <w:rPr>
          <w:rFonts w:ascii="Times New Roman" w:hAnsi="Times New Roman"/>
          <w:b/>
          <w:sz w:val="18"/>
          <w:szCs w:val="18"/>
        </w:rPr>
        <w:t>ve</w:t>
      </w:r>
      <w:proofErr w:type="gramEnd"/>
      <w:r w:rsidRPr="005268D7">
        <w:rPr>
          <w:rFonts w:ascii="Times New Roman" w:hAnsi="Times New Roman"/>
          <w:b/>
          <w:sz w:val="18"/>
          <w:szCs w:val="18"/>
        </w:rPr>
        <w:t xml:space="preserve"> ilzama yetkili imza</w:t>
      </w:r>
    </w:p>
    <w:p w:rsidR="00973DBF" w:rsidRDefault="00973DBF" w:rsidP="00973DBF">
      <w:pPr>
        <w:spacing w:after="0" w:line="240" w:lineRule="auto"/>
        <w:ind w:left="708"/>
        <w:jc w:val="center"/>
        <w:rPr>
          <w:b/>
          <w:color w:val="FF0000"/>
        </w:rPr>
      </w:pPr>
    </w:p>
    <w:p w:rsidR="00973DBF" w:rsidRDefault="00973DBF" w:rsidP="00973DBF">
      <w:pPr>
        <w:spacing w:after="0" w:line="240" w:lineRule="auto"/>
        <w:ind w:left="708"/>
        <w:jc w:val="center"/>
        <w:rPr>
          <w:b/>
          <w:color w:val="FF0000"/>
        </w:rPr>
      </w:pPr>
    </w:p>
    <w:p w:rsidR="00924D7A" w:rsidRPr="00973DBF" w:rsidRDefault="00924D7A" w:rsidP="00973DBF"/>
    <w:sectPr w:rsidR="00924D7A" w:rsidRPr="0097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6F5E74"/>
    <w:rsid w:val="00924D7A"/>
    <w:rsid w:val="00973DBF"/>
    <w:rsid w:val="009842CE"/>
    <w:rsid w:val="00A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2019-05-16T10:33:00Z</dcterms:created>
  <dcterms:modified xsi:type="dcterms:W3CDTF">2019-05-16T10:33:00Z</dcterms:modified>
</cp:coreProperties>
</file>