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77A" w:rsidRPr="0081684E" w:rsidRDefault="00BD777A" w:rsidP="00BD777A">
      <w:pPr>
        <w:tabs>
          <w:tab w:val="left" w:pos="9072"/>
          <w:tab w:val="left" w:pos="9781"/>
        </w:tabs>
        <w:spacing w:after="0" w:line="0" w:lineRule="atLeast"/>
        <w:jc w:val="center"/>
        <w:rPr>
          <w:rFonts w:ascii="Times New Roman" w:hAnsi="Times New Roman" w:cs="Times New Roman"/>
          <w:b/>
          <w:sz w:val="18"/>
          <w:szCs w:val="18"/>
        </w:rPr>
      </w:pPr>
      <w:r w:rsidRPr="0081684E">
        <w:rPr>
          <w:rFonts w:ascii="Times New Roman" w:hAnsi="Times New Roman" w:cs="Times New Roman"/>
          <w:b/>
          <w:sz w:val="18"/>
          <w:szCs w:val="18"/>
        </w:rPr>
        <w:t>TÜRKİYE ODALAR VE BORSALAR BİRLİĞİ YERLİ MALI BELGESİNİN</w:t>
      </w:r>
    </w:p>
    <w:p w:rsidR="00BD777A" w:rsidRPr="0081684E" w:rsidRDefault="00BD777A" w:rsidP="00BD777A">
      <w:pPr>
        <w:tabs>
          <w:tab w:val="left" w:pos="9781"/>
        </w:tabs>
        <w:spacing w:after="0" w:line="0" w:lineRule="atLeast"/>
        <w:jc w:val="center"/>
        <w:rPr>
          <w:rFonts w:ascii="Times New Roman" w:hAnsi="Times New Roman" w:cs="Times New Roman"/>
          <w:b/>
          <w:sz w:val="18"/>
          <w:szCs w:val="18"/>
        </w:rPr>
      </w:pPr>
      <w:r w:rsidRPr="0081684E">
        <w:rPr>
          <w:rFonts w:ascii="Times New Roman" w:hAnsi="Times New Roman" w:cs="Times New Roman"/>
          <w:b/>
          <w:sz w:val="18"/>
          <w:szCs w:val="18"/>
        </w:rPr>
        <w:t>DÜZENLENMESİNE İLİŞKİN UYGULAMA ESASLARI</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r w:rsidRPr="0081684E">
        <w:rPr>
          <w:rFonts w:ascii="Times New Roman" w:hAnsi="Times New Roman" w:cs="Times New Roman"/>
          <w:b/>
          <w:sz w:val="18"/>
          <w:szCs w:val="18"/>
        </w:rPr>
        <w:t>Amaç</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 xml:space="preserve">MADDE 1- (1) Bu Uygulama Esaslarının amacı; </w:t>
      </w:r>
      <w:proofErr w:type="gramStart"/>
      <w:r w:rsidRPr="0081684E">
        <w:rPr>
          <w:rFonts w:ascii="Times New Roman" w:hAnsi="Times New Roman" w:cs="Times New Roman"/>
          <w:sz w:val="18"/>
          <w:szCs w:val="18"/>
        </w:rPr>
        <w:t>13/09/2014</w:t>
      </w:r>
      <w:proofErr w:type="gramEnd"/>
      <w:r w:rsidRPr="0081684E">
        <w:rPr>
          <w:rFonts w:ascii="Times New Roman" w:hAnsi="Times New Roman" w:cs="Times New Roman"/>
          <w:sz w:val="18"/>
          <w:szCs w:val="18"/>
        </w:rPr>
        <w:t xml:space="preserve"> tarih ve 29118 sayılı Resmi </w:t>
      </w:r>
      <w:proofErr w:type="spellStart"/>
      <w:r w:rsidRPr="0081684E">
        <w:rPr>
          <w:rFonts w:ascii="Times New Roman" w:hAnsi="Times New Roman" w:cs="Times New Roman"/>
          <w:sz w:val="18"/>
          <w:szCs w:val="18"/>
        </w:rPr>
        <w:t>Gazete’de</w:t>
      </w:r>
      <w:proofErr w:type="spellEnd"/>
      <w:r w:rsidRPr="0081684E">
        <w:rPr>
          <w:rFonts w:ascii="Times New Roman" w:hAnsi="Times New Roman" w:cs="Times New Roman"/>
          <w:sz w:val="18"/>
          <w:szCs w:val="18"/>
        </w:rPr>
        <w:t xml:space="preserve"> yayımlanan SGM 2014/35 sayılı Yerli Malı Tebliğine uygun olarak yapılacak belgelendirme işlemlerine ilişkin esasları belirlemektir.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r w:rsidRPr="0081684E">
        <w:rPr>
          <w:rFonts w:ascii="Times New Roman" w:hAnsi="Times New Roman" w:cs="Times New Roman"/>
          <w:b/>
          <w:sz w:val="18"/>
          <w:szCs w:val="18"/>
        </w:rPr>
        <w:t>Kapsam</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 xml:space="preserve">MADDE 2- (1) Bu Uygulama Esasları, </w:t>
      </w:r>
      <w:proofErr w:type="gramStart"/>
      <w:r w:rsidRPr="0081684E">
        <w:rPr>
          <w:rFonts w:ascii="Times New Roman" w:hAnsi="Times New Roman" w:cs="Times New Roman"/>
          <w:sz w:val="18"/>
          <w:szCs w:val="18"/>
        </w:rPr>
        <w:t>13/09/2014</w:t>
      </w:r>
      <w:proofErr w:type="gramEnd"/>
      <w:r w:rsidRPr="0081684E">
        <w:rPr>
          <w:rFonts w:ascii="Times New Roman" w:hAnsi="Times New Roman" w:cs="Times New Roman"/>
          <w:sz w:val="18"/>
          <w:szCs w:val="18"/>
        </w:rPr>
        <w:t xml:space="preserve"> tarih ve 29118 sayılı Resmi </w:t>
      </w:r>
      <w:proofErr w:type="spellStart"/>
      <w:r w:rsidRPr="0081684E">
        <w:rPr>
          <w:rFonts w:ascii="Times New Roman" w:hAnsi="Times New Roman" w:cs="Times New Roman"/>
          <w:sz w:val="18"/>
          <w:szCs w:val="18"/>
        </w:rPr>
        <w:t>Gazete’de</w:t>
      </w:r>
      <w:proofErr w:type="spellEnd"/>
      <w:r w:rsidRPr="0081684E">
        <w:rPr>
          <w:rFonts w:ascii="Times New Roman" w:hAnsi="Times New Roman" w:cs="Times New Roman"/>
          <w:sz w:val="18"/>
          <w:szCs w:val="18"/>
        </w:rPr>
        <w:t xml:space="preserve"> yayımlanan SGM 2014/35 sayılı Yerli Malı Tebliğine uygun olarak 5174 sayılı Türkiye Odalar ve Borsalar Birliği ile Odalar ve Borsalar Kanununa tabi ticaret ve sanayi odaları, ticaret odaları, sanayi odaları, deniz ticaret odaları ile ticaret borsaları tarafından düzenlenecek olan Yerli Malı Belgelerini kapsar.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r w:rsidRPr="0081684E">
        <w:rPr>
          <w:rFonts w:ascii="Times New Roman" w:hAnsi="Times New Roman" w:cs="Times New Roman"/>
          <w:b/>
          <w:sz w:val="18"/>
          <w:szCs w:val="18"/>
        </w:rPr>
        <w:t>Dayanak</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 xml:space="preserve">MADDE 3- (1) Bu Uygulama Esasları, </w:t>
      </w:r>
      <w:proofErr w:type="gramStart"/>
      <w:r w:rsidRPr="0081684E">
        <w:rPr>
          <w:rFonts w:ascii="Times New Roman" w:hAnsi="Times New Roman" w:cs="Times New Roman"/>
          <w:sz w:val="18"/>
          <w:szCs w:val="18"/>
        </w:rPr>
        <w:t>13/09/2014</w:t>
      </w:r>
      <w:proofErr w:type="gramEnd"/>
      <w:r w:rsidRPr="0081684E">
        <w:rPr>
          <w:rFonts w:ascii="Times New Roman" w:hAnsi="Times New Roman" w:cs="Times New Roman"/>
          <w:sz w:val="18"/>
          <w:szCs w:val="18"/>
        </w:rPr>
        <w:t xml:space="preserve"> tarih ve 29118 sayılı Resmi </w:t>
      </w:r>
      <w:proofErr w:type="spellStart"/>
      <w:r w:rsidRPr="0081684E">
        <w:rPr>
          <w:rFonts w:ascii="Times New Roman" w:hAnsi="Times New Roman" w:cs="Times New Roman"/>
          <w:sz w:val="18"/>
          <w:szCs w:val="18"/>
        </w:rPr>
        <w:t>Gazete’de</w:t>
      </w:r>
      <w:proofErr w:type="spellEnd"/>
      <w:r w:rsidRPr="0081684E">
        <w:rPr>
          <w:rFonts w:ascii="Times New Roman" w:hAnsi="Times New Roman" w:cs="Times New Roman"/>
          <w:sz w:val="18"/>
          <w:szCs w:val="18"/>
        </w:rPr>
        <w:t xml:space="preserve"> yayımlanan SGM 2014/35 sayılı Yerli Malı Tebliğinin 7 </w:t>
      </w:r>
      <w:proofErr w:type="spellStart"/>
      <w:r w:rsidRPr="0081684E">
        <w:rPr>
          <w:rFonts w:ascii="Times New Roman" w:hAnsi="Times New Roman" w:cs="Times New Roman"/>
          <w:sz w:val="18"/>
          <w:szCs w:val="18"/>
        </w:rPr>
        <w:t>nci</w:t>
      </w:r>
      <w:proofErr w:type="spellEnd"/>
      <w:r w:rsidRPr="0081684E">
        <w:rPr>
          <w:rFonts w:ascii="Times New Roman" w:hAnsi="Times New Roman" w:cs="Times New Roman"/>
          <w:sz w:val="18"/>
          <w:szCs w:val="18"/>
        </w:rPr>
        <w:t xml:space="preserve"> maddesine dayanılarak hazırlanmıştır.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r w:rsidRPr="0081684E">
        <w:rPr>
          <w:rFonts w:ascii="Times New Roman" w:hAnsi="Times New Roman" w:cs="Times New Roman"/>
          <w:b/>
          <w:sz w:val="18"/>
          <w:szCs w:val="18"/>
        </w:rPr>
        <w:t>Tanımlar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MADDE 4- (1) Bu Esaslarda geçen;</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a) Bakanlık: Bilim, Sanayi ve Teknoloji Bakanlığını,</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b) Borsa: Ticaret borsalarını,</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c) Eksper: Oda/Borsa tarafından belirlenen konusunda uzman kişiyi veya Üniversitelerin ilgili bölümlerinden konularında uzman kişiyi,</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d) İdare: İhaleyi yapan 4734 sayılı Kanun kapsamındaki kurum ve kuruluşları,</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e) İstekli: Mal alımı ihalelerine teklif veren tedarikçiyi,</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f) Oda: Ticaret ve sanayi odası, ticaret odası, sanayi odası ve deniz ticaret odasını,</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g) TOBB: Türkiye Odalar ve Borsalar Birliğini,</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 xml:space="preserve">h) Tebliğ: </w:t>
      </w:r>
      <w:proofErr w:type="gramStart"/>
      <w:r w:rsidRPr="0081684E">
        <w:rPr>
          <w:rFonts w:ascii="Times New Roman" w:hAnsi="Times New Roman" w:cs="Times New Roman"/>
          <w:sz w:val="18"/>
          <w:szCs w:val="18"/>
        </w:rPr>
        <w:t>13/09/2014</w:t>
      </w:r>
      <w:proofErr w:type="gramEnd"/>
      <w:r w:rsidRPr="0081684E">
        <w:rPr>
          <w:rFonts w:ascii="Times New Roman" w:hAnsi="Times New Roman" w:cs="Times New Roman"/>
          <w:sz w:val="18"/>
          <w:szCs w:val="18"/>
        </w:rPr>
        <w:t xml:space="preserve"> tarih ve 29118 sayılı Resmi </w:t>
      </w:r>
      <w:proofErr w:type="spellStart"/>
      <w:r w:rsidRPr="0081684E">
        <w:rPr>
          <w:rFonts w:ascii="Times New Roman" w:hAnsi="Times New Roman" w:cs="Times New Roman"/>
          <w:sz w:val="18"/>
          <w:szCs w:val="18"/>
        </w:rPr>
        <w:t>Gazete’de</w:t>
      </w:r>
      <w:proofErr w:type="spellEnd"/>
      <w:r w:rsidRPr="0081684E">
        <w:rPr>
          <w:rFonts w:ascii="Times New Roman" w:hAnsi="Times New Roman" w:cs="Times New Roman"/>
          <w:sz w:val="18"/>
          <w:szCs w:val="18"/>
        </w:rPr>
        <w:t xml:space="preserve"> yayımlanan SGM 2014/35 sayılı Yerli Malı Tebliğini,</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i) Yerli Malı Belgesi: 4734 sayılı Kamu İhale Kanununa göre yapılacak mal alımı ihalelerinde istekliler tarafından teklif edilen malın yerli malı olduğunu gösteren belgeyi,</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roofErr w:type="gramStart"/>
      <w:r w:rsidRPr="0081684E">
        <w:rPr>
          <w:rFonts w:ascii="Times New Roman" w:hAnsi="Times New Roman" w:cs="Times New Roman"/>
          <w:sz w:val="18"/>
          <w:szCs w:val="18"/>
        </w:rPr>
        <w:t>ifade</w:t>
      </w:r>
      <w:proofErr w:type="gramEnd"/>
      <w:r w:rsidRPr="0081684E">
        <w:rPr>
          <w:rFonts w:ascii="Times New Roman" w:hAnsi="Times New Roman" w:cs="Times New Roman"/>
          <w:sz w:val="18"/>
          <w:szCs w:val="18"/>
        </w:rPr>
        <w:t xml:space="preserve"> eder.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b/>
          <w:sz w:val="18"/>
          <w:szCs w:val="18"/>
        </w:rPr>
        <w:t>TOBB’un görev ve yetkileri</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MADDE 5- (1) Yerli Malı Belgelerinin düzenleme, kayıt ve takibini sağlamak üzere TOBB tarafından bir otomasyon programı oluşturulur. Oda/Borsa bu programı kullanmaya ve bu programa gerekli verilerin girişini yapmaya zorunludur.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70AA8"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 xml:space="preserve">(2) Yerli </w:t>
      </w:r>
      <w:r w:rsidRPr="00870AA8">
        <w:rPr>
          <w:rFonts w:ascii="Times New Roman" w:hAnsi="Times New Roman" w:cs="Times New Roman"/>
          <w:sz w:val="18"/>
          <w:szCs w:val="18"/>
        </w:rPr>
        <w:t>Malı Belgelerine ilişkin bilgiler, TOBB tarafından hazırlanan ve web üzerinden erişim sağlanabilen bir veri tabanında tutulur. Hazırlanan veri tabanı, TOBB tarafından Bakanlığın erişimine sunulur.”</w:t>
      </w:r>
    </w:p>
    <w:p w:rsidR="00BD777A" w:rsidRPr="00870AA8" w:rsidRDefault="00BD777A" w:rsidP="00BD777A">
      <w:pPr>
        <w:tabs>
          <w:tab w:val="left" w:pos="9781"/>
        </w:tabs>
        <w:spacing w:after="0" w:line="0" w:lineRule="atLeast"/>
        <w:jc w:val="both"/>
        <w:rPr>
          <w:rFonts w:ascii="Times New Roman" w:hAnsi="Times New Roman" w:cs="Times New Roman"/>
          <w:sz w:val="18"/>
          <w:szCs w:val="18"/>
        </w:rPr>
      </w:pPr>
    </w:p>
    <w:p w:rsidR="00BD777A" w:rsidRPr="00870AA8" w:rsidRDefault="00BD777A" w:rsidP="00BD777A">
      <w:pPr>
        <w:tabs>
          <w:tab w:val="left" w:pos="566"/>
          <w:tab w:val="left" w:pos="9781"/>
        </w:tabs>
        <w:spacing w:after="0" w:line="0" w:lineRule="atLeast"/>
        <w:jc w:val="both"/>
        <w:rPr>
          <w:rFonts w:ascii="Times New Roman" w:eastAsia="Times New Roman" w:hAnsi="Times New Roman" w:cs="Times New Roman"/>
          <w:sz w:val="18"/>
          <w:szCs w:val="18"/>
          <w:lang w:eastAsia="tr-TR"/>
        </w:rPr>
      </w:pPr>
      <w:r w:rsidRPr="00870AA8">
        <w:rPr>
          <w:rFonts w:ascii="Times New Roman" w:eastAsia="ヒラギノ明朝 Pro W3" w:hAnsi="Times New Roman" w:cs="Times New Roman"/>
          <w:sz w:val="18"/>
          <w:szCs w:val="18"/>
        </w:rPr>
        <w:t>(3)Yerli malı belgesi, üreticinin kayıtlı olduğu TOBB’a bağlı Oda/Borsa tarafından düzenlenir.</w:t>
      </w:r>
      <w:r w:rsidRPr="00870AA8">
        <w:rPr>
          <w:rFonts w:ascii="Times New Roman" w:eastAsia="Times New Roman" w:hAnsi="Times New Roman" w:cs="Times New Roman"/>
          <w:sz w:val="18"/>
          <w:szCs w:val="18"/>
          <w:lang w:eastAsia="tr-TR"/>
        </w:rPr>
        <w:t xml:space="preserve"> Düzenlenen yerli malı belgesi TOBB tarafından elektronik ortamda kontrol edilir. Uygun bulunan yerli malı belgesi ilgili oda/borsa tarafından onaylanır.</w:t>
      </w:r>
    </w:p>
    <w:p w:rsidR="00BD777A" w:rsidRPr="00870AA8" w:rsidRDefault="00BD777A" w:rsidP="00BD777A">
      <w:pPr>
        <w:tabs>
          <w:tab w:val="left" w:pos="9781"/>
        </w:tabs>
        <w:spacing w:after="0" w:line="0" w:lineRule="atLeast"/>
        <w:jc w:val="both"/>
        <w:rPr>
          <w:rFonts w:ascii="Times New Roman" w:hAnsi="Times New Roman" w:cs="Times New Roman"/>
          <w:sz w:val="18"/>
          <w:szCs w:val="18"/>
        </w:rPr>
      </w:pPr>
    </w:p>
    <w:p w:rsidR="00BD777A" w:rsidRPr="00870AA8" w:rsidRDefault="00BD777A" w:rsidP="00BD777A">
      <w:pPr>
        <w:tabs>
          <w:tab w:val="left" w:pos="9781"/>
        </w:tabs>
        <w:spacing w:after="0" w:line="0" w:lineRule="atLeast"/>
        <w:jc w:val="both"/>
        <w:rPr>
          <w:rFonts w:ascii="Times New Roman" w:hAnsi="Times New Roman" w:cs="Times New Roman"/>
          <w:sz w:val="18"/>
          <w:szCs w:val="18"/>
        </w:rPr>
      </w:pPr>
    </w:p>
    <w:p w:rsidR="00BD777A" w:rsidRPr="00870AA8" w:rsidRDefault="00BD777A" w:rsidP="00BD777A">
      <w:pPr>
        <w:tabs>
          <w:tab w:val="left" w:pos="9781"/>
        </w:tabs>
        <w:spacing w:after="0" w:line="0" w:lineRule="atLeast"/>
        <w:jc w:val="both"/>
        <w:rPr>
          <w:rFonts w:ascii="Times New Roman" w:hAnsi="Times New Roman" w:cs="Times New Roman"/>
          <w:b/>
          <w:sz w:val="18"/>
          <w:szCs w:val="18"/>
        </w:rPr>
      </w:pPr>
      <w:r w:rsidRPr="00870AA8">
        <w:rPr>
          <w:rFonts w:ascii="Times New Roman" w:hAnsi="Times New Roman" w:cs="Times New Roman"/>
          <w:b/>
          <w:sz w:val="18"/>
          <w:szCs w:val="18"/>
        </w:rPr>
        <w:t>Oda ve Borsaların görevleri</w:t>
      </w:r>
    </w:p>
    <w:p w:rsidR="00BD777A" w:rsidRPr="00870AA8" w:rsidRDefault="00BD777A" w:rsidP="00BD777A">
      <w:pPr>
        <w:tabs>
          <w:tab w:val="left" w:pos="9781"/>
        </w:tabs>
        <w:spacing w:after="0" w:line="0" w:lineRule="atLeast"/>
        <w:jc w:val="both"/>
        <w:rPr>
          <w:rFonts w:ascii="Times New Roman" w:hAnsi="Times New Roman" w:cs="Times New Roman"/>
          <w:sz w:val="18"/>
          <w:szCs w:val="18"/>
        </w:rPr>
      </w:pPr>
      <w:r w:rsidRPr="00870AA8">
        <w:rPr>
          <w:rFonts w:ascii="Times New Roman" w:hAnsi="Times New Roman" w:cs="Times New Roman"/>
          <w:sz w:val="18"/>
          <w:szCs w:val="18"/>
        </w:rPr>
        <w:t xml:space="preserve">MADDE 6- (1) Yerli Malı Belgeleri, Tebliğ ile bu Uygulama Esaslarında düzenlenen hükümler çerçevesinde, TOBB’un elektronik </w:t>
      </w:r>
      <w:proofErr w:type="gramStart"/>
      <w:r w:rsidRPr="00870AA8">
        <w:rPr>
          <w:rFonts w:ascii="Times New Roman" w:hAnsi="Times New Roman" w:cs="Times New Roman"/>
          <w:sz w:val="18"/>
          <w:szCs w:val="18"/>
        </w:rPr>
        <w:t>ortamda  kontrolünden</w:t>
      </w:r>
      <w:proofErr w:type="gramEnd"/>
      <w:r w:rsidRPr="00870AA8">
        <w:rPr>
          <w:rFonts w:ascii="Times New Roman" w:hAnsi="Times New Roman" w:cs="Times New Roman"/>
          <w:sz w:val="18"/>
          <w:szCs w:val="18"/>
        </w:rPr>
        <w:t xml:space="preserve"> sonra Oda/Borsa tarafından verilir.</w:t>
      </w:r>
    </w:p>
    <w:p w:rsidR="00BD777A" w:rsidRPr="00870AA8" w:rsidRDefault="00BD777A" w:rsidP="00BD777A">
      <w:pPr>
        <w:tabs>
          <w:tab w:val="left" w:pos="9781"/>
        </w:tabs>
        <w:spacing w:after="0" w:line="0" w:lineRule="atLeast"/>
        <w:jc w:val="both"/>
        <w:rPr>
          <w:rFonts w:ascii="Times New Roman" w:hAnsi="Times New Roman" w:cs="Times New Roman"/>
          <w:sz w:val="18"/>
          <w:szCs w:val="18"/>
        </w:rPr>
      </w:pPr>
    </w:p>
    <w:p w:rsidR="00BD777A" w:rsidRPr="00870AA8" w:rsidRDefault="00BD777A" w:rsidP="00BD777A">
      <w:pPr>
        <w:tabs>
          <w:tab w:val="left" w:pos="9781"/>
        </w:tabs>
        <w:spacing w:after="0" w:line="0" w:lineRule="atLeast"/>
        <w:jc w:val="both"/>
        <w:rPr>
          <w:rFonts w:ascii="Times New Roman" w:hAnsi="Times New Roman" w:cs="Times New Roman"/>
          <w:sz w:val="18"/>
          <w:szCs w:val="18"/>
        </w:rPr>
      </w:pPr>
      <w:r w:rsidRPr="00870AA8">
        <w:rPr>
          <w:rFonts w:ascii="Times New Roman" w:hAnsi="Times New Roman" w:cs="Times New Roman"/>
          <w:sz w:val="18"/>
          <w:szCs w:val="18"/>
        </w:rPr>
        <w:t>(2) Odalar ve Borsalar, düzenledikleri Yerli Malı Belgesi ile başvuru dilekçesi ekinde yer alan belgeleri taramak suretiyle otomasyon programında muhafaza ederler. Ancak söz konusu belgelerin en az 10 yıl boyunca ayrıca dosyada muhafaza edilmesi de zorunludur.</w:t>
      </w:r>
    </w:p>
    <w:p w:rsidR="00BD777A" w:rsidRPr="00870AA8" w:rsidRDefault="00BD777A" w:rsidP="00BD777A">
      <w:pPr>
        <w:tabs>
          <w:tab w:val="left" w:pos="9781"/>
        </w:tabs>
        <w:spacing w:after="0" w:line="0" w:lineRule="atLeast"/>
        <w:jc w:val="both"/>
        <w:rPr>
          <w:rFonts w:ascii="Times New Roman" w:hAnsi="Times New Roman" w:cs="Times New Roman"/>
          <w:sz w:val="18"/>
          <w:szCs w:val="18"/>
        </w:rPr>
      </w:pPr>
    </w:p>
    <w:p w:rsidR="00BD777A" w:rsidRPr="00870AA8" w:rsidRDefault="00BD777A" w:rsidP="00BD777A">
      <w:pPr>
        <w:tabs>
          <w:tab w:val="left" w:pos="9781"/>
        </w:tabs>
        <w:spacing w:after="0" w:line="0" w:lineRule="atLeast"/>
        <w:jc w:val="both"/>
        <w:rPr>
          <w:rFonts w:ascii="Times New Roman" w:hAnsi="Times New Roman" w:cs="Times New Roman"/>
          <w:b/>
          <w:sz w:val="18"/>
          <w:szCs w:val="18"/>
        </w:rPr>
      </w:pPr>
      <w:r w:rsidRPr="00870AA8">
        <w:rPr>
          <w:rFonts w:ascii="Times New Roman" w:hAnsi="Times New Roman" w:cs="Times New Roman"/>
          <w:b/>
          <w:sz w:val="18"/>
          <w:szCs w:val="18"/>
        </w:rPr>
        <w:t>Serbest muhasebeci, serbest muhasebeci mali müşavir ya da yeminli mali müşavirin</w:t>
      </w:r>
    </w:p>
    <w:p w:rsidR="00BD777A" w:rsidRPr="00870AA8" w:rsidRDefault="00BD777A" w:rsidP="00BD777A">
      <w:pPr>
        <w:tabs>
          <w:tab w:val="left" w:pos="9781"/>
        </w:tabs>
        <w:spacing w:after="0" w:line="0" w:lineRule="atLeast"/>
        <w:jc w:val="both"/>
        <w:rPr>
          <w:rFonts w:ascii="Times New Roman" w:hAnsi="Times New Roman" w:cs="Times New Roman"/>
          <w:b/>
          <w:sz w:val="18"/>
          <w:szCs w:val="18"/>
        </w:rPr>
      </w:pPr>
      <w:proofErr w:type="gramStart"/>
      <w:r w:rsidRPr="00870AA8">
        <w:rPr>
          <w:rFonts w:ascii="Times New Roman" w:hAnsi="Times New Roman" w:cs="Times New Roman"/>
          <w:b/>
          <w:sz w:val="18"/>
          <w:szCs w:val="18"/>
        </w:rPr>
        <w:t>belirlenmesi</w:t>
      </w:r>
      <w:proofErr w:type="gramEnd"/>
      <w:r w:rsidRPr="00870AA8">
        <w:rPr>
          <w:rFonts w:ascii="Times New Roman" w:hAnsi="Times New Roman" w:cs="Times New Roman"/>
          <w:b/>
          <w:sz w:val="18"/>
          <w:szCs w:val="18"/>
        </w:rPr>
        <w:t xml:space="preserve"> ve görevi</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70AA8">
        <w:rPr>
          <w:rFonts w:ascii="Times New Roman" w:hAnsi="Times New Roman" w:cs="Times New Roman"/>
          <w:sz w:val="18"/>
          <w:szCs w:val="18"/>
        </w:rPr>
        <w:t xml:space="preserve">MADDE 7- (1) Üretici, serbest muhasebeci, serbest </w:t>
      </w:r>
      <w:r w:rsidRPr="0081684E">
        <w:rPr>
          <w:rFonts w:ascii="Times New Roman" w:hAnsi="Times New Roman" w:cs="Times New Roman"/>
          <w:sz w:val="18"/>
          <w:szCs w:val="18"/>
        </w:rPr>
        <w:t>muhasebeci mali müşavir ya da yeminli mali müşavirler arasından muhasebecisini/müşavirini belirler.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(2) Serbest muhasebeci, serbest muhasebeci mali müşavir ya da yeminli mali müşavir Yerli Katkı Oranı Hesabı’nın mali yönden incelemesini yaparak resmi kayıtlara uygunluğunu onaylar. Bu inceleme sırasında ürünün üretiminde kullanılan ithal ve yerli girdiler; defter kayıtları, faturalar, SGK bildirgeleri, gümrük giriş beyannameleri ve benzeri belgeler göz önünde bulundurularak tespit edilir.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r w:rsidRPr="0081684E">
        <w:rPr>
          <w:rFonts w:ascii="Times New Roman" w:hAnsi="Times New Roman" w:cs="Times New Roman"/>
          <w:b/>
          <w:sz w:val="18"/>
          <w:szCs w:val="18"/>
        </w:rPr>
        <w:t>Eksperin belirlenmesi ve görevi</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MADDE 8- (1) Eksper, üretici tarafından üniversitelerin ilgili bölümlerinden konularında uzman kişiler arasından belirlenir veya üyesi olduğu Oda/Borsadan talep edilir.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lastRenderedPageBreak/>
        <w:t xml:space="preserve">(2) Eksper, yerli katkı oranı hesabının teknik yönden incelemesini yaparak hesaplamanın doğruluğunu onaylar. Bu inceleme sırasında ürünün üretiminde kullanılan girdiler üretim teknolojisi ve </w:t>
      </w:r>
      <w:proofErr w:type="gramStart"/>
      <w:r w:rsidRPr="0081684E">
        <w:rPr>
          <w:rFonts w:ascii="Times New Roman" w:hAnsi="Times New Roman" w:cs="Times New Roman"/>
          <w:sz w:val="18"/>
          <w:szCs w:val="18"/>
        </w:rPr>
        <w:t>prosesi</w:t>
      </w:r>
      <w:proofErr w:type="gramEnd"/>
      <w:r w:rsidRPr="0081684E">
        <w:rPr>
          <w:rFonts w:ascii="Times New Roman" w:hAnsi="Times New Roman" w:cs="Times New Roman"/>
          <w:sz w:val="18"/>
          <w:szCs w:val="18"/>
        </w:rPr>
        <w:t xml:space="preserve"> göz önünde bulundurularak kontrol edilir.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(3) Teknik yönden inceleme için gerekli bilgi ve belgeler üretici tarafından temin edilir.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r w:rsidRPr="0081684E">
        <w:rPr>
          <w:rFonts w:ascii="Times New Roman" w:hAnsi="Times New Roman" w:cs="Times New Roman"/>
          <w:b/>
          <w:sz w:val="18"/>
          <w:szCs w:val="18"/>
        </w:rPr>
        <w:t>Yerli Malı Belgesi</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MADDE 9- (1) Sanayi ürünlerinin yerli malı olarak kabul edilebilmesi için aşağıdaki şartlar aranır: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ind w:left="284"/>
        <w:jc w:val="both"/>
        <w:rPr>
          <w:rFonts w:ascii="Times New Roman" w:hAnsi="Times New Roman" w:cs="Times New Roman"/>
          <w:sz w:val="18"/>
          <w:szCs w:val="18"/>
        </w:rPr>
      </w:pPr>
      <w:r w:rsidRPr="0081684E">
        <w:rPr>
          <w:rFonts w:ascii="Times New Roman" w:hAnsi="Times New Roman" w:cs="Times New Roman"/>
          <w:sz w:val="18"/>
          <w:szCs w:val="18"/>
        </w:rPr>
        <w:t>a) Bakanlık tarafından düzenlenen Sanayi Sicil Belgesine sahip sanayi işletmeleri tarafından üretilmesi ve Sanayi Sicil Belgesindeki “Üretim Konusu” içeriğinde yer alması.</w:t>
      </w:r>
    </w:p>
    <w:p w:rsidR="00BD777A" w:rsidRPr="0081684E" w:rsidRDefault="00BD777A" w:rsidP="00BD777A">
      <w:pPr>
        <w:tabs>
          <w:tab w:val="left" w:pos="9781"/>
        </w:tabs>
        <w:spacing w:after="0" w:line="0" w:lineRule="atLeast"/>
        <w:ind w:left="284"/>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ind w:left="284"/>
        <w:jc w:val="both"/>
        <w:rPr>
          <w:rFonts w:ascii="Times New Roman" w:hAnsi="Times New Roman" w:cs="Times New Roman"/>
          <w:sz w:val="18"/>
          <w:szCs w:val="18"/>
        </w:rPr>
      </w:pPr>
      <w:r w:rsidRPr="0081684E">
        <w:rPr>
          <w:rFonts w:ascii="Times New Roman" w:hAnsi="Times New Roman" w:cs="Times New Roman"/>
          <w:sz w:val="18"/>
          <w:szCs w:val="18"/>
        </w:rPr>
        <w:t>b) Tamamen Türkiye’de üretilen veya elde edilen ürünler ile üretim sürecinin önemli aşamalarının ve ekonomik yönden gerekli görülen en son esaslı işçilik ve eylemin Türkiye’de yapılmış olması.</w:t>
      </w:r>
    </w:p>
    <w:p w:rsidR="00BD777A" w:rsidRPr="0081684E" w:rsidRDefault="00BD777A" w:rsidP="00BD777A">
      <w:pPr>
        <w:tabs>
          <w:tab w:val="left" w:pos="9781"/>
        </w:tabs>
        <w:spacing w:after="0" w:line="0" w:lineRule="atLeast"/>
        <w:ind w:left="284"/>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ind w:left="284"/>
        <w:jc w:val="both"/>
        <w:rPr>
          <w:rFonts w:ascii="Times New Roman" w:hAnsi="Times New Roman" w:cs="Times New Roman"/>
          <w:sz w:val="18"/>
          <w:szCs w:val="18"/>
        </w:rPr>
      </w:pPr>
      <w:r w:rsidRPr="0081684E">
        <w:rPr>
          <w:rFonts w:ascii="Times New Roman" w:hAnsi="Times New Roman" w:cs="Times New Roman"/>
          <w:sz w:val="18"/>
          <w:szCs w:val="18"/>
        </w:rPr>
        <w:t>c) Ürünün yerli katkı oranının en az %51 olması.</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Bu üç şartın bulunması halinde “Yerli Malı Belgesi”, ilgili Oda tarafından düzenlenir.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(2) Gıda ve tarımsal ürünlerin yerli malı olarak kabul edilebilmesi için aşağıdaki şartlar aranır: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ind w:left="284"/>
        <w:jc w:val="both"/>
        <w:rPr>
          <w:rFonts w:ascii="Times New Roman" w:hAnsi="Times New Roman" w:cs="Times New Roman"/>
          <w:sz w:val="18"/>
          <w:szCs w:val="18"/>
        </w:rPr>
      </w:pPr>
      <w:r w:rsidRPr="0081684E">
        <w:rPr>
          <w:rFonts w:ascii="Times New Roman" w:hAnsi="Times New Roman" w:cs="Times New Roman"/>
          <w:sz w:val="18"/>
          <w:szCs w:val="18"/>
        </w:rPr>
        <w:t>a) Gıda, Tarım ve Hayvancılık Bakanlığınca düzenlenen İşletme Kayıt veya Onay Belgesine sahip işletmeciler tarafından üretilmesi.</w:t>
      </w:r>
    </w:p>
    <w:p w:rsidR="00BD777A" w:rsidRPr="0081684E" w:rsidRDefault="00BD777A" w:rsidP="00BD777A">
      <w:pPr>
        <w:tabs>
          <w:tab w:val="left" w:pos="9781"/>
        </w:tabs>
        <w:spacing w:after="0" w:line="0" w:lineRule="atLeast"/>
        <w:ind w:left="284"/>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ind w:left="284"/>
        <w:jc w:val="both"/>
        <w:rPr>
          <w:rFonts w:ascii="Times New Roman" w:hAnsi="Times New Roman" w:cs="Times New Roman"/>
          <w:sz w:val="18"/>
          <w:szCs w:val="18"/>
        </w:rPr>
      </w:pPr>
      <w:r w:rsidRPr="0081684E">
        <w:rPr>
          <w:rFonts w:ascii="Times New Roman" w:hAnsi="Times New Roman" w:cs="Times New Roman"/>
          <w:sz w:val="18"/>
          <w:szCs w:val="18"/>
        </w:rPr>
        <w:t>b) Tamamen Türkiye’de üretilen/yetiştirilen veya elde edilen ürünler ile üretim sürecinin önemli aşamalarının ve ekonomik yönden gerekli görülen en son esaslı işçilik ve eylemin Türkiye’de yapılmış olması.</w:t>
      </w:r>
    </w:p>
    <w:p w:rsidR="00BD777A" w:rsidRPr="0081684E" w:rsidRDefault="00BD777A" w:rsidP="00BD777A">
      <w:pPr>
        <w:tabs>
          <w:tab w:val="left" w:pos="9781"/>
        </w:tabs>
        <w:spacing w:after="0" w:line="0" w:lineRule="atLeast"/>
        <w:ind w:left="284"/>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ind w:left="284"/>
        <w:jc w:val="both"/>
        <w:rPr>
          <w:rFonts w:ascii="Times New Roman" w:hAnsi="Times New Roman" w:cs="Times New Roman"/>
          <w:sz w:val="18"/>
          <w:szCs w:val="18"/>
        </w:rPr>
      </w:pPr>
      <w:r w:rsidRPr="0081684E">
        <w:rPr>
          <w:rFonts w:ascii="Times New Roman" w:hAnsi="Times New Roman" w:cs="Times New Roman"/>
          <w:sz w:val="18"/>
          <w:szCs w:val="18"/>
        </w:rPr>
        <w:t>c) Tarım ürünleri için Çiftçi Kayıt Sistemi Belgesi veya Gıda, Tarım ve Hayvancılık Bakanlığının ilgili Kayıt Belgesine (</w:t>
      </w:r>
      <w:proofErr w:type="spellStart"/>
      <w:r w:rsidRPr="0081684E">
        <w:rPr>
          <w:rFonts w:ascii="Times New Roman" w:hAnsi="Times New Roman" w:cs="Times New Roman"/>
          <w:sz w:val="18"/>
          <w:szCs w:val="18"/>
        </w:rPr>
        <w:t>Örtüaltı</w:t>
      </w:r>
      <w:proofErr w:type="spellEnd"/>
      <w:r w:rsidRPr="0081684E">
        <w:rPr>
          <w:rFonts w:ascii="Times New Roman" w:hAnsi="Times New Roman" w:cs="Times New Roman"/>
          <w:sz w:val="18"/>
          <w:szCs w:val="18"/>
        </w:rPr>
        <w:t xml:space="preserve"> Kayıt Sistemi ve benzeri) sahip firmalar tarafından üretilmesi.</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Bu şartların bulunması halinde “Yerli Malı Belgesi”, ilgili Oda/Borsa tarafından düzenlenir.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(3) Türkiye’de toplanan bitkisel ürünler, Türkiye’de doğan ve yetiştirilen canlı hayvanlar ve bunlardan elde edilen ürünler, Türkiye’de yetiştirilen ve avlanan su ürünleri yerli malı kabul edilir.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Bunların dışındaki ham tarım, hayvancılık ve su ürünleri, tamamen Türkiye’de üretilmesi veya üretim sürecinin önemli aşamalarının ve ekonomik yönden gerekli görülen en son esaslı işçilik ve eylemin Türkiye’de yapılmış olması şartıyla yerli malı kabul edilir.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Tarım ve hayvancılık ürünlerine ilişkin “Yerli Malı Belgesi”, ürünün elde edildiği yerin Borsası tarafından, borsanın bulunmadığı yerlerde ise Oda tarafından düzenlenir.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Sayılan bu ürünlerin yurt içinde üretildiği müstahsil makbuzu ile tespit edilir.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roofErr w:type="gramStart"/>
      <w:r w:rsidRPr="0081684E">
        <w:rPr>
          <w:rFonts w:ascii="Times New Roman" w:hAnsi="Times New Roman" w:cs="Times New Roman"/>
          <w:sz w:val="18"/>
          <w:szCs w:val="18"/>
        </w:rPr>
        <w:t>(4) Türkiye’de çıkarılan madenler ve madencilik ürünleri ile birinci, ikinci ve üçüncü fıkralarda belirtilen ürünler dışında kalan veya bu kategorilerin hiçbirine girmeyen diğer ürünler; tamamen Türkiye’de üretilmesi veya üretim sürecinin önemli aşamalarının ve ekonomik yönden gerekli görülen en son esaslı işçilik ve eylemin Türkiye’de yapılmış olması şartıyla yerli malı kabul edilir.</w:t>
      </w:r>
      <w:proofErr w:type="gramEnd"/>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Madenlerin ve madencilik ürünlerinin Türkiye’de çıkarıldığı veya işlendiği, maden ruhsatı ve gerekli işletme izin belgeleriyle tespit edilir.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Bu ürünlere ilişkin “Yerli Malı Belgesi”, ilgili oda tarafından düzenlenir.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(5) İkinci, üçüncü, dördüncü fıkralarda sayılan ürünlerden sanayi ürünü olarak değerlendirilenlerin yerli malı kabul edilebilmesi için ayrıca birinci fıkranın (a) ve (c) bentlerinde sayılan şartlar da aranır.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 xml:space="preserve">(6) Serbest bölgeler mevzuatı ile gümrük mevzuatı göz önünde bulundurularak, yerli malı </w:t>
      </w:r>
      <w:proofErr w:type="gramStart"/>
      <w:r w:rsidRPr="0081684E">
        <w:rPr>
          <w:rFonts w:ascii="Times New Roman" w:hAnsi="Times New Roman" w:cs="Times New Roman"/>
          <w:sz w:val="18"/>
          <w:szCs w:val="18"/>
        </w:rPr>
        <w:t>kriterlerine</w:t>
      </w:r>
      <w:proofErr w:type="gramEnd"/>
      <w:r w:rsidRPr="0081684E">
        <w:rPr>
          <w:rFonts w:ascii="Times New Roman" w:hAnsi="Times New Roman" w:cs="Times New Roman"/>
          <w:sz w:val="18"/>
          <w:szCs w:val="18"/>
        </w:rPr>
        <w:t xml:space="preserve"> ilişkin Tebliğde yer alan gerekli şartların sağlanması kaydıyla serbest bölgede faaliyet gösteren işletmelerin ürettikleri ürünler yerli malı kabul edilir. Serbest bölgede üretilen ürünler için “Yerli Malı Belgesi” ilgili Oda/Borsa tarafından düzenlenir.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r w:rsidRPr="0081684E">
        <w:rPr>
          <w:rFonts w:ascii="Times New Roman" w:hAnsi="Times New Roman" w:cs="Times New Roman"/>
          <w:b/>
          <w:sz w:val="18"/>
          <w:szCs w:val="18"/>
        </w:rPr>
        <w:t>Yerli Malı Belgesi başvuru şekli ve gerekli belgeler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MADDE 10 - (1) Üreticiler, Yerli Malı Belgesi Başvuru Dilekçesi (Ek-1) ve ekindeki belgelerle birlikte Oda/Borsaya başvururlar. Bu belgeler şunlardır: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ind w:left="284"/>
        <w:jc w:val="both"/>
        <w:rPr>
          <w:rFonts w:ascii="Times New Roman" w:hAnsi="Times New Roman" w:cs="Times New Roman"/>
          <w:sz w:val="18"/>
          <w:szCs w:val="18"/>
        </w:rPr>
      </w:pPr>
      <w:r w:rsidRPr="0081684E">
        <w:rPr>
          <w:rFonts w:ascii="Times New Roman" w:hAnsi="Times New Roman" w:cs="Times New Roman"/>
          <w:sz w:val="18"/>
          <w:szCs w:val="18"/>
        </w:rPr>
        <w:t xml:space="preserve">a) Tüzel kişiler için, üreticiyi </w:t>
      </w:r>
      <w:r w:rsidRPr="00870AA8">
        <w:rPr>
          <w:rFonts w:ascii="Times New Roman" w:hAnsi="Times New Roman" w:cs="Times New Roman"/>
          <w:sz w:val="18"/>
          <w:szCs w:val="18"/>
        </w:rPr>
        <w:t>temsil ve ilzama yetkili kişi/kişilerin imza sirkülerinin aslı veya noter onaylı sureti gösterilmek kaydıyla fotokopisi; gerçek kişiler için aslı veya noter onaylı sureti gösterilmek kaydıyla kimlik belgesi fotokopisi,</w:t>
      </w:r>
    </w:p>
    <w:p w:rsidR="00BD777A" w:rsidRPr="0081684E" w:rsidRDefault="00BD777A" w:rsidP="00BD777A">
      <w:pPr>
        <w:tabs>
          <w:tab w:val="left" w:pos="9781"/>
        </w:tabs>
        <w:spacing w:after="0" w:line="0" w:lineRule="atLeast"/>
        <w:ind w:left="284"/>
        <w:jc w:val="both"/>
        <w:rPr>
          <w:rFonts w:ascii="Times New Roman" w:hAnsi="Times New Roman" w:cs="Times New Roman"/>
          <w:sz w:val="18"/>
          <w:szCs w:val="18"/>
        </w:rPr>
      </w:pPr>
      <w:r w:rsidRPr="0081684E">
        <w:rPr>
          <w:rFonts w:ascii="Times New Roman" w:hAnsi="Times New Roman" w:cs="Times New Roman"/>
          <w:sz w:val="18"/>
          <w:szCs w:val="18"/>
        </w:rPr>
        <w:lastRenderedPageBreak/>
        <w:t>b) Üreticiyi veya üreticiyi temsil ve ilzama yetkili kişi/kişiler tarafından imzalı Taahhütname (Ek-2),</w:t>
      </w:r>
    </w:p>
    <w:p w:rsidR="00BD777A" w:rsidRPr="0081684E" w:rsidRDefault="00BD777A" w:rsidP="00BD777A">
      <w:pPr>
        <w:tabs>
          <w:tab w:val="left" w:pos="9781"/>
        </w:tabs>
        <w:spacing w:after="0" w:line="0" w:lineRule="atLeast"/>
        <w:ind w:left="709"/>
        <w:jc w:val="both"/>
        <w:rPr>
          <w:rFonts w:ascii="Times New Roman" w:hAnsi="Times New Roman" w:cs="Times New Roman"/>
          <w:sz w:val="18"/>
          <w:szCs w:val="18"/>
        </w:rPr>
      </w:pPr>
      <w:r w:rsidRPr="0081684E">
        <w:rPr>
          <w:rFonts w:ascii="Times New Roman" w:hAnsi="Times New Roman" w:cs="Times New Roman"/>
          <w:sz w:val="18"/>
          <w:szCs w:val="18"/>
        </w:rPr>
        <w:t xml:space="preserve">i.   Yerli Katkı Oranı Hesap Cetveli (Ek-3) ve hesaplamada </w:t>
      </w:r>
      <w:proofErr w:type="gramStart"/>
      <w:r w:rsidRPr="0081684E">
        <w:rPr>
          <w:rFonts w:ascii="Times New Roman" w:hAnsi="Times New Roman" w:cs="Times New Roman"/>
          <w:sz w:val="18"/>
          <w:szCs w:val="18"/>
        </w:rPr>
        <w:t>baz</w:t>
      </w:r>
      <w:proofErr w:type="gramEnd"/>
      <w:r w:rsidRPr="0081684E">
        <w:rPr>
          <w:rFonts w:ascii="Times New Roman" w:hAnsi="Times New Roman" w:cs="Times New Roman"/>
          <w:sz w:val="18"/>
          <w:szCs w:val="18"/>
        </w:rPr>
        <w:t xml:space="preserve"> alınan belgeler,</w:t>
      </w:r>
    </w:p>
    <w:p w:rsidR="00BD777A" w:rsidRPr="0081684E" w:rsidRDefault="00BD777A" w:rsidP="00BD777A">
      <w:pPr>
        <w:tabs>
          <w:tab w:val="left" w:pos="9781"/>
        </w:tabs>
        <w:spacing w:after="0" w:line="0" w:lineRule="atLeast"/>
        <w:ind w:left="1134" w:hanging="425"/>
        <w:jc w:val="both"/>
        <w:rPr>
          <w:rFonts w:ascii="Times New Roman" w:hAnsi="Times New Roman" w:cs="Times New Roman"/>
          <w:sz w:val="18"/>
          <w:szCs w:val="18"/>
        </w:rPr>
      </w:pPr>
      <w:r w:rsidRPr="0081684E">
        <w:rPr>
          <w:rFonts w:ascii="Times New Roman" w:hAnsi="Times New Roman" w:cs="Times New Roman"/>
          <w:sz w:val="18"/>
          <w:szCs w:val="18"/>
        </w:rPr>
        <w:t xml:space="preserve">ii.  Serbest muhasebeci, serbest muhasebeci mali müşavir veya yeminli mali müşavirin </w:t>
      </w:r>
      <w:proofErr w:type="gramStart"/>
      <w:r w:rsidRPr="0081684E">
        <w:rPr>
          <w:rFonts w:ascii="Times New Roman" w:hAnsi="Times New Roman" w:cs="Times New Roman"/>
          <w:sz w:val="18"/>
          <w:szCs w:val="18"/>
        </w:rPr>
        <w:t>ruhsat   sureti</w:t>
      </w:r>
      <w:proofErr w:type="gramEnd"/>
      <w:r w:rsidRPr="0081684E">
        <w:rPr>
          <w:rFonts w:ascii="Times New Roman" w:hAnsi="Times New Roman" w:cs="Times New Roman"/>
          <w:sz w:val="18"/>
          <w:szCs w:val="18"/>
        </w:rPr>
        <w:t>,</w:t>
      </w:r>
    </w:p>
    <w:p w:rsidR="00BD777A" w:rsidRPr="0081684E" w:rsidRDefault="00BD777A" w:rsidP="00BD777A">
      <w:pPr>
        <w:tabs>
          <w:tab w:val="left" w:pos="9781"/>
        </w:tabs>
        <w:spacing w:after="0" w:line="0" w:lineRule="atLeast"/>
        <w:ind w:left="709"/>
        <w:jc w:val="both"/>
        <w:rPr>
          <w:rFonts w:ascii="Times New Roman" w:hAnsi="Times New Roman" w:cs="Times New Roman"/>
          <w:sz w:val="18"/>
          <w:szCs w:val="18"/>
        </w:rPr>
      </w:pPr>
      <w:r w:rsidRPr="0081684E">
        <w:rPr>
          <w:rFonts w:ascii="Times New Roman" w:hAnsi="Times New Roman" w:cs="Times New Roman"/>
          <w:sz w:val="18"/>
          <w:szCs w:val="18"/>
        </w:rPr>
        <w:t>iii. Eksperin konusunda uzman olduğunu gösteren belge sureti (diploma, çalıştığı veya bağlı olduğu kurum/kuruluş kimlik kartı ve benzeri).</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Ayrıca ürüne bağlı olarak aşağıda belirtilen belgelerin asılları ibraz edilmek kaydıyla suretleri dilekçe ekinde yer alır: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ind w:left="284"/>
        <w:jc w:val="both"/>
        <w:rPr>
          <w:rFonts w:ascii="Times New Roman" w:hAnsi="Times New Roman" w:cs="Times New Roman"/>
          <w:sz w:val="18"/>
          <w:szCs w:val="18"/>
        </w:rPr>
      </w:pPr>
      <w:r w:rsidRPr="0081684E">
        <w:rPr>
          <w:rFonts w:ascii="Times New Roman" w:hAnsi="Times New Roman" w:cs="Times New Roman"/>
          <w:sz w:val="18"/>
          <w:szCs w:val="18"/>
        </w:rPr>
        <w:t xml:space="preserve">c) Sanayi Sicil Belgesi sureti </w:t>
      </w:r>
    </w:p>
    <w:p w:rsidR="00BD777A" w:rsidRPr="0081684E" w:rsidRDefault="00BD777A" w:rsidP="00BD777A">
      <w:pPr>
        <w:tabs>
          <w:tab w:val="left" w:pos="9781"/>
        </w:tabs>
        <w:spacing w:after="0"/>
        <w:ind w:left="284"/>
        <w:jc w:val="both"/>
        <w:rPr>
          <w:rFonts w:ascii="Times New Roman" w:hAnsi="Times New Roman" w:cs="Times New Roman"/>
          <w:sz w:val="18"/>
          <w:szCs w:val="18"/>
        </w:rPr>
      </w:pPr>
      <w:r w:rsidRPr="0081684E">
        <w:rPr>
          <w:rFonts w:ascii="Times New Roman" w:hAnsi="Times New Roman" w:cs="Times New Roman"/>
          <w:sz w:val="18"/>
          <w:szCs w:val="18"/>
        </w:rPr>
        <w:t>d) Gıda İşletme Kayıt veya Onay Belgesi sureti</w:t>
      </w:r>
    </w:p>
    <w:p w:rsidR="00BD777A" w:rsidRPr="0081684E" w:rsidRDefault="00BD777A" w:rsidP="00BD777A">
      <w:pPr>
        <w:tabs>
          <w:tab w:val="left" w:pos="9781"/>
        </w:tabs>
        <w:spacing w:after="0"/>
        <w:ind w:left="284"/>
        <w:jc w:val="both"/>
        <w:rPr>
          <w:rFonts w:ascii="Times New Roman" w:hAnsi="Times New Roman" w:cs="Times New Roman"/>
          <w:sz w:val="18"/>
          <w:szCs w:val="18"/>
        </w:rPr>
      </w:pPr>
      <w:r w:rsidRPr="0081684E">
        <w:rPr>
          <w:rFonts w:ascii="Times New Roman" w:hAnsi="Times New Roman" w:cs="Times New Roman"/>
          <w:sz w:val="18"/>
          <w:szCs w:val="18"/>
        </w:rPr>
        <w:t>e) Çiftçi Kayıt Sistemi Belgesi veya Gıda, Tarım ve Hayvancılık Bakanlığının ilgili kayıt belgesi sureti (</w:t>
      </w:r>
      <w:proofErr w:type="spellStart"/>
      <w:r w:rsidRPr="0081684E">
        <w:rPr>
          <w:rFonts w:ascii="Times New Roman" w:hAnsi="Times New Roman" w:cs="Times New Roman"/>
          <w:sz w:val="18"/>
          <w:szCs w:val="18"/>
        </w:rPr>
        <w:t>Örtüaltı</w:t>
      </w:r>
      <w:proofErr w:type="spellEnd"/>
      <w:r w:rsidRPr="0081684E">
        <w:rPr>
          <w:rFonts w:ascii="Times New Roman" w:hAnsi="Times New Roman" w:cs="Times New Roman"/>
          <w:sz w:val="18"/>
          <w:szCs w:val="18"/>
        </w:rPr>
        <w:t xml:space="preserve"> Kayıt Sistemi ve benzeri)</w:t>
      </w:r>
    </w:p>
    <w:p w:rsidR="00BD777A" w:rsidRPr="0081684E" w:rsidRDefault="00BD777A" w:rsidP="00BD777A">
      <w:pPr>
        <w:tabs>
          <w:tab w:val="left" w:pos="9781"/>
        </w:tabs>
        <w:spacing w:after="0"/>
        <w:ind w:left="284"/>
        <w:jc w:val="both"/>
        <w:rPr>
          <w:rFonts w:ascii="Times New Roman" w:hAnsi="Times New Roman" w:cs="Times New Roman"/>
          <w:sz w:val="18"/>
          <w:szCs w:val="18"/>
        </w:rPr>
      </w:pPr>
      <w:r w:rsidRPr="0081684E">
        <w:rPr>
          <w:rFonts w:ascii="Times New Roman" w:hAnsi="Times New Roman" w:cs="Times New Roman"/>
          <w:sz w:val="18"/>
          <w:szCs w:val="18"/>
        </w:rPr>
        <w:t>f) Müstahsil makbuzu veya fatura sureti</w:t>
      </w:r>
    </w:p>
    <w:p w:rsidR="00BD777A" w:rsidRPr="0081684E" w:rsidRDefault="00BD777A" w:rsidP="00BD777A">
      <w:pPr>
        <w:tabs>
          <w:tab w:val="left" w:pos="9781"/>
        </w:tabs>
        <w:spacing w:after="0"/>
        <w:ind w:left="284"/>
        <w:jc w:val="both"/>
        <w:rPr>
          <w:rFonts w:ascii="Times New Roman" w:hAnsi="Times New Roman" w:cs="Times New Roman"/>
          <w:sz w:val="18"/>
          <w:szCs w:val="18"/>
        </w:rPr>
      </w:pPr>
      <w:r w:rsidRPr="0081684E">
        <w:rPr>
          <w:rFonts w:ascii="Times New Roman" w:hAnsi="Times New Roman" w:cs="Times New Roman"/>
          <w:sz w:val="18"/>
          <w:szCs w:val="18"/>
        </w:rPr>
        <w:t>g) Maden Ruhsatı sureti</w:t>
      </w:r>
    </w:p>
    <w:p w:rsidR="00BD777A" w:rsidRPr="0081684E" w:rsidRDefault="00BD777A" w:rsidP="00BD777A">
      <w:pPr>
        <w:tabs>
          <w:tab w:val="left" w:pos="9781"/>
        </w:tabs>
        <w:spacing w:after="0"/>
        <w:ind w:left="284"/>
        <w:jc w:val="both"/>
        <w:rPr>
          <w:rFonts w:ascii="Times New Roman" w:hAnsi="Times New Roman" w:cs="Times New Roman"/>
          <w:sz w:val="18"/>
          <w:szCs w:val="18"/>
        </w:rPr>
      </w:pPr>
      <w:r w:rsidRPr="0081684E">
        <w:rPr>
          <w:rFonts w:ascii="Times New Roman" w:hAnsi="Times New Roman" w:cs="Times New Roman"/>
          <w:sz w:val="18"/>
          <w:szCs w:val="18"/>
        </w:rPr>
        <w:t>h) Diğer bilgi ve belgeler (kullanılan girdilerin menşei ve benzeri)</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r w:rsidRPr="0081684E">
        <w:rPr>
          <w:rFonts w:ascii="Times New Roman" w:hAnsi="Times New Roman" w:cs="Times New Roman"/>
          <w:b/>
          <w:sz w:val="18"/>
          <w:szCs w:val="18"/>
        </w:rPr>
        <w:t>Yerli katkı oranının hesaplanması</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 xml:space="preserve">MADDE 11- (1) Yerli katkı oranı, aşağıdaki formüle ve Yerli Katkı Oranı Hesap </w:t>
      </w:r>
      <w:proofErr w:type="spellStart"/>
      <w:r w:rsidRPr="0081684E">
        <w:rPr>
          <w:rFonts w:ascii="Times New Roman" w:hAnsi="Times New Roman" w:cs="Times New Roman"/>
          <w:sz w:val="18"/>
          <w:szCs w:val="18"/>
        </w:rPr>
        <w:t>Cetveli’ne</w:t>
      </w:r>
      <w:proofErr w:type="spellEnd"/>
      <w:r w:rsidRPr="0081684E">
        <w:rPr>
          <w:rFonts w:ascii="Times New Roman" w:hAnsi="Times New Roman" w:cs="Times New Roman"/>
          <w:sz w:val="18"/>
          <w:szCs w:val="18"/>
        </w:rPr>
        <w:t xml:space="preserve"> (Ek-3) uygun olarak üretici tarafından hesaplanır. Yerli Katkı Oranı Hesap Cetveli, teknik yönden </w:t>
      </w:r>
      <w:proofErr w:type="gramStart"/>
      <w:r w:rsidRPr="0081684E">
        <w:rPr>
          <w:rFonts w:ascii="Times New Roman" w:hAnsi="Times New Roman" w:cs="Times New Roman"/>
          <w:sz w:val="18"/>
          <w:szCs w:val="18"/>
        </w:rPr>
        <w:t>eksper</w:t>
      </w:r>
      <w:proofErr w:type="gramEnd"/>
      <w:r w:rsidRPr="0081684E">
        <w:rPr>
          <w:rFonts w:ascii="Times New Roman" w:hAnsi="Times New Roman" w:cs="Times New Roman"/>
          <w:sz w:val="18"/>
          <w:szCs w:val="18"/>
        </w:rPr>
        <w:t xml:space="preserve"> tarafından, mali yönden ise serbest muhasebeci, serbest muhasebeci mali müşavir ya da yeminli mali müşavir tarafından tetkik edilerek, hesaplamanın doğruluğu ve resmi kayıtlara uygunluğu açısından teyit edilir ve imzalanır.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(2) İmzalanan yerli katkı oranı hesabını içeren evrak, üretici veya üreticiyi temsil ve ilzama yetkili kişi/kişiler tarafından imzalı bir taahhütname (Ek-2) ekinde yerli malı belgesini düzenleyecek ilgili Odaya/Borsaya teslim edilir.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 xml:space="preserve">(3) Yerli Katkı Oranı Hesap Cetvelini onaylayıp imzalayan </w:t>
      </w:r>
      <w:proofErr w:type="gramStart"/>
      <w:r w:rsidRPr="0081684E">
        <w:rPr>
          <w:rFonts w:ascii="Times New Roman" w:hAnsi="Times New Roman" w:cs="Times New Roman"/>
          <w:sz w:val="18"/>
          <w:szCs w:val="18"/>
        </w:rPr>
        <w:t>eksper</w:t>
      </w:r>
      <w:proofErr w:type="gramEnd"/>
      <w:r w:rsidRPr="0081684E">
        <w:rPr>
          <w:rFonts w:ascii="Times New Roman" w:hAnsi="Times New Roman" w:cs="Times New Roman"/>
          <w:sz w:val="18"/>
          <w:szCs w:val="18"/>
        </w:rPr>
        <w:t>, serbest muhasebeci, serbest muhasebeci mali müşavir ya da yeminli mali müşavir ile Oda/Borsa adına kontrol eden kişiler aynı olamaz.</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jc w:val="both"/>
        <w:rPr>
          <w:rFonts w:ascii="Times New Roman" w:hAnsi="Times New Roman" w:cs="Times New Roman"/>
          <w:sz w:val="18"/>
          <w:szCs w:val="18"/>
        </w:rPr>
      </w:pPr>
      <w:r w:rsidRPr="0081684E">
        <w:rPr>
          <w:rFonts w:ascii="Times New Roman" w:hAnsi="Times New Roman" w:cs="Times New Roman"/>
          <w:sz w:val="18"/>
          <w:szCs w:val="18"/>
        </w:rPr>
        <w:t xml:space="preserve">(4) Nihai ürünü teşkil eden yerli girdi maliyetlerinin hesaplanmasında aşağıdaki kalemler dikkate alınır. Bu kalemlerden yerli olanlar Yerli Katkı Oranı Hesap </w:t>
      </w:r>
      <w:proofErr w:type="spellStart"/>
      <w:r w:rsidRPr="0081684E">
        <w:rPr>
          <w:rFonts w:ascii="Times New Roman" w:hAnsi="Times New Roman" w:cs="Times New Roman"/>
          <w:sz w:val="18"/>
          <w:szCs w:val="18"/>
        </w:rPr>
        <w:t>Cetveli’nin</w:t>
      </w:r>
      <w:proofErr w:type="spellEnd"/>
      <w:r w:rsidRPr="0081684E">
        <w:rPr>
          <w:rFonts w:ascii="Times New Roman" w:hAnsi="Times New Roman" w:cs="Times New Roman"/>
          <w:sz w:val="18"/>
          <w:szCs w:val="18"/>
        </w:rPr>
        <w:t xml:space="preserve"> yerli girdi kısmına, ithal olanlar ise ithal girdi kısmına yazılır.</w:t>
      </w:r>
      <w:r w:rsidRPr="0081684E">
        <w:rPr>
          <w:rFonts w:ascii="Times New Roman" w:hAnsi="Times New Roman" w:cs="Times New Roman"/>
          <w:b/>
          <w:sz w:val="18"/>
          <w:szCs w:val="18"/>
        </w:rPr>
        <w:t xml:space="preserve"> </w:t>
      </w:r>
    </w:p>
    <w:p w:rsidR="00BD777A" w:rsidRPr="0081684E" w:rsidRDefault="00BD777A" w:rsidP="00BD777A">
      <w:pPr>
        <w:tabs>
          <w:tab w:val="left" w:pos="9781"/>
        </w:tabs>
        <w:spacing w:after="0" w:line="0" w:lineRule="atLeast"/>
        <w:ind w:left="284"/>
        <w:jc w:val="both"/>
        <w:rPr>
          <w:rFonts w:ascii="Times New Roman" w:hAnsi="Times New Roman" w:cs="Times New Roman"/>
          <w:sz w:val="18"/>
          <w:szCs w:val="18"/>
        </w:rPr>
      </w:pPr>
      <w:r w:rsidRPr="0081684E">
        <w:rPr>
          <w:rFonts w:ascii="Times New Roman" w:hAnsi="Times New Roman" w:cs="Times New Roman"/>
          <w:sz w:val="18"/>
          <w:szCs w:val="18"/>
        </w:rPr>
        <w:t>a) Kullanılan doğrudan ve dolaylı malzeme giderleri</w:t>
      </w:r>
    </w:p>
    <w:p w:rsidR="00BD777A" w:rsidRPr="0081684E" w:rsidRDefault="00BD777A" w:rsidP="00BD777A">
      <w:pPr>
        <w:tabs>
          <w:tab w:val="left" w:pos="9781"/>
        </w:tabs>
        <w:spacing w:after="0" w:line="0" w:lineRule="atLeast"/>
        <w:ind w:left="284"/>
        <w:jc w:val="both"/>
        <w:rPr>
          <w:rFonts w:ascii="Times New Roman" w:hAnsi="Times New Roman" w:cs="Times New Roman"/>
          <w:sz w:val="18"/>
          <w:szCs w:val="18"/>
        </w:rPr>
      </w:pPr>
    </w:p>
    <w:p w:rsidR="00BD777A" w:rsidRPr="0081684E" w:rsidRDefault="00BD777A" w:rsidP="00BD777A">
      <w:pPr>
        <w:ind w:left="284"/>
        <w:rPr>
          <w:rFonts w:ascii="Times New Roman" w:hAnsi="Times New Roman" w:cs="Times New Roman"/>
          <w:b/>
          <w:sz w:val="18"/>
          <w:szCs w:val="18"/>
        </w:rPr>
      </w:pPr>
      <w:r w:rsidRPr="0081684E">
        <w:rPr>
          <w:rFonts w:ascii="Times New Roman" w:hAnsi="Times New Roman" w:cs="Times New Roman"/>
          <w:sz w:val="18"/>
          <w:szCs w:val="18"/>
        </w:rPr>
        <w:t>b) Doğrudan ve dolaylı işçilik giderleri</w:t>
      </w:r>
      <w:r w:rsidRPr="0081684E">
        <w:rPr>
          <w:rFonts w:ascii="Times New Roman" w:hAnsi="Times New Roman" w:cs="Times New Roman"/>
          <w:b/>
          <w:sz w:val="18"/>
          <w:szCs w:val="18"/>
        </w:rPr>
        <w:t xml:space="preserve"> </w:t>
      </w:r>
    </w:p>
    <w:p w:rsidR="00BD777A" w:rsidRPr="0081684E" w:rsidRDefault="00BD777A" w:rsidP="00BD777A">
      <w:pPr>
        <w:ind w:left="284"/>
        <w:rPr>
          <w:rFonts w:ascii="Times New Roman" w:hAnsi="Times New Roman" w:cs="Times New Roman"/>
          <w:sz w:val="18"/>
          <w:szCs w:val="18"/>
        </w:rPr>
      </w:pPr>
      <w:r w:rsidRPr="0081684E">
        <w:rPr>
          <w:rFonts w:ascii="Times New Roman" w:hAnsi="Times New Roman" w:cs="Times New Roman"/>
          <w:sz w:val="18"/>
          <w:szCs w:val="18"/>
        </w:rPr>
        <w:t xml:space="preserve">c) Ürünle ilgili genel giderler ( </w:t>
      </w:r>
      <w:proofErr w:type="gramStart"/>
      <w:r w:rsidRPr="0081684E">
        <w:rPr>
          <w:rFonts w:ascii="Times New Roman" w:hAnsi="Times New Roman" w:cs="Times New Roman"/>
          <w:sz w:val="18"/>
          <w:szCs w:val="18"/>
        </w:rPr>
        <w:t>amortisman</w:t>
      </w:r>
      <w:proofErr w:type="gramEnd"/>
      <w:r w:rsidRPr="0081684E">
        <w:rPr>
          <w:rFonts w:ascii="Times New Roman" w:hAnsi="Times New Roman" w:cs="Times New Roman"/>
          <w:sz w:val="18"/>
          <w:szCs w:val="18"/>
        </w:rPr>
        <w:t xml:space="preserve">/bakım onarım giderleri, kira giderleri, işletme malzemesine ilişkin giderler, enerji/ulaştırma/su giderleri </w:t>
      </w:r>
      <w:proofErr w:type="spellStart"/>
      <w:r w:rsidRPr="0081684E">
        <w:rPr>
          <w:rFonts w:ascii="Times New Roman" w:hAnsi="Times New Roman" w:cs="Times New Roman"/>
          <w:sz w:val="18"/>
          <w:szCs w:val="18"/>
        </w:rPr>
        <w:t>v.b</w:t>
      </w:r>
      <w:proofErr w:type="spellEnd"/>
      <w:r w:rsidRPr="0081684E">
        <w:rPr>
          <w:rFonts w:ascii="Times New Roman" w:hAnsi="Times New Roman" w:cs="Times New Roman"/>
          <w:sz w:val="18"/>
          <w:szCs w:val="18"/>
        </w:rPr>
        <w:t xml:space="preserve">.).   </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 xml:space="preserve">(5) Satış, pazarlama, satış sonrası destek ve garanti giderleri ile faiz ve finansman giderleri, genel giderlerin üretimle ilgili olmayan kısımları maliyet hesabına </w:t>
      </w:r>
      <w:proofErr w:type="gramStart"/>
      <w:r w:rsidRPr="0081684E">
        <w:rPr>
          <w:rFonts w:ascii="Times New Roman" w:hAnsi="Times New Roman" w:cs="Times New Roman"/>
          <w:sz w:val="18"/>
          <w:szCs w:val="18"/>
        </w:rPr>
        <w:t>dahil</w:t>
      </w:r>
      <w:proofErr w:type="gramEnd"/>
      <w:r w:rsidRPr="0081684E">
        <w:rPr>
          <w:rFonts w:ascii="Times New Roman" w:hAnsi="Times New Roman" w:cs="Times New Roman"/>
          <w:sz w:val="18"/>
          <w:szCs w:val="18"/>
        </w:rPr>
        <w:t xml:space="preserve"> edilmez.</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 xml:space="preserve">(6) Yurt dışından temin edilen Lisans, Patent, </w:t>
      </w:r>
      <w:proofErr w:type="spellStart"/>
      <w:r w:rsidRPr="0081684E">
        <w:rPr>
          <w:rFonts w:ascii="Times New Roman" w:hAnsi="Times New Roman" w:cs="Times New Roman"/>
          <w:sz w:val="18"/>
          <w:szCs w:val="18"/>
        </w:rPr>
        <w:t>Royalty</w:t>
      </w:r>
      <w:proofErr w:type="spellEnd"/>
      <w:r w:rsidRPr="0081684E">
        <w:rPr>
          <w:rFonts w:ascii="Times New Roman" w:hAnsi="Times New Roman" w:cs="Times New Roman"/>
          <w:sz w:val="18"/>
          <w:szCs w:val="18"/>
        </w:rPr>
        <w:t xml:space="preserve"> vb. giderler ile yurt dışından alınan danışmanlık hizmetleri ithal girdi maliyetleri kısmında değerlendirilir.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 xml:space="preserve">(7) Yurt içinden temin edilen girdilerin ithal olup olmadığı hakkında menşe kontrolü yapılır, girdi ithal ise ithal girdi hesaplamasına </w:t>
      </w:r>
      <w:proofErr w:type="gramStart"/>
      <w:r w:rsidRPr="0081684E">
        <w:rPr>
          <w:rFonts w:ascii="Times New Roman" w:hAnsi="Times New Roman" w:cs="Times New Roman"/>
          <w:sz w:val="18"/>
          <w:szCs w:val="18"/>
        </w:rPr>
        <w:t>dahil</w:t>
      </w:r>
      <w:proofErr w:type="gramEnd"/>
      <w:r w:rsidRPr="0081684E">
        <w:rPr>
          <w:rFonts w:ascii="Times New Roman" w:hAnsi="Times New Roman" w:cs="Times New Roman"/>
          <w:sz w:val="18"/>
          <w:szCs w:val="18"/>
        </w:rPr>
        <w:t xml:space="preserve"> edilir</w:t>
      </w:r>
      <w:r w:rsidRPr="00F629AE">
        <w:rPr>
          <w:rFonts w:ascii="Times New Roman" w:hAnsi="Times New Roman" w:cs="Times New Roman"/>
          <w:sz w:val="18"/>
          <w:szCs w:val="18"/>
        </w:rPr>
        <w:t xml:space="preserve">. Eğer girdi sanayi sicil belgesine sahip bir işletme tarafından üretilmiş ve sanayi sicil belgesinin üretim konusu bölümünde yer almışsa yerli girdi olarak yerli girdi hesaplamasına </w:t>
      </w:r>
      <w:proofErr w:type="gramStart"/>
      <w:r w:rsidRPr="00F629AE">
        <w:rPr>
          <w:rFonts w:ascii="Times New Roman" w:hAnsi="Times New Roman" w:cs="Times New Roman"/>
          <w:sz w:val="18"/>
          <w:szCs w:val="18"/>
        </w:rPr>
        <w:t>dahil</w:t>
      </w:r>
      <w:proofErr w:type="gramEnd"/>
      <w:r w:rsidRPr="00F629AE">
        <w:rPr>
          <w:rFonts w:ascii="Times New Roman" w:hAnsi="Times New Roman" w:cs="Times New Roman"/>
          <w:sz w:val="18"/>
          <w:szCs w:val="18"/>
        </w:rPr>
        <w:t xml:space="preserve"> edilir.”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(8) İthal girdi tutarının hesaplamasında, ithal girdinin fabrikaya teslim fiyatı ve teslim tarihindeki Merkez Bankası döviz satış kuru dikkate alınır.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rPr>
          <w:rFonts w:ascii="Times New Roman" w:hAnsi="Times New Roman" w:cs="Times New Roman"/>
          <w:sz w:val="18"/>
          <w:szCs w:val="18"/>
        </w:rPr>
      </w:pPr>
      <w:r w:rsidRPr="0081684E">
        <w:rPr>
          <w:rFonts w:ascii="Times New Roman" w:hAnsi="Times New Roman" w:cs="Times New Roman"/>
          <w:sz w:val="18"/>
          <w:szCs w:val="18"/>
        </w:rPr>
        <w:t>(9) İlgili Oda/Borsa tarafından kontrol edilerek onaylanan yerli katkı oranı, Yerli Malı Belgesi’ne derç edilir.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r w:rsidRPr="0081684E">
        <w:rPr>
          <w:rFonts w:ascii="Times New Roman" w:hAnsi="Times New Roman" w:cs="Times New Roman"/>
          <w:b/>
          <w:sz w:val="18"/>
          <w:szCs w:val="18"/>
        </w:rPr>
        <w:t>Başvurunun değerlendirilmesi</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MADDE 12- (1) Üretici tarafından hazırlanan tüm bilgi ve belgeler, ilgili Oda/Borsa tarafından Tebliğ ve bu Uygulama Esaslarına uygunluk açısından kontrol edilir.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(2) Yerli malına konu sanayi ürününün Sanayi Sicil Belgesi ve Kapasite/Ekspertiz Raporu ile uyumlu olup olmadığı kontrol edilir.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b/>
          <w:sz w:val="18"/>
          <w:szCs w:val="18"/>
        </w:rPr>
        <w:t>Yerli Malı Belgesinin hazırlanması, onaylanması</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MADDE 13- (1) Yerli Malı Belgesi formu (Ek-4) Oda/Borsa tarafından elektronik ortamda doldurulur ve 10 işgünü içerisinde onaylanır.</w:t>
      </w:r>
    </w:p>
    <w:p w:rsidR="00BD777A" w:rsidRPr="0081684E" w:rsidRDefault="00BD777A" w:rsidP="00BD777A">
      <w:pPr>
        <w:tabs>
          <w:tab w:val="left" w:pos="566"/>
          <w:tab w:val="left" w:pos="9781"/>
        </w:tabs>
        <w:spacing w:after="0" w:line="0" w:lineRule="atLeast"/>
        <w:ind w:firstLine="566"/>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r w:rsidRPr="0081684E">
        <w:rPr>
          <w:rFonts w:ascii="Times New Roman" w:hAnsi="Times New Roman" w:cs="Times New Roman"/>
          <w:b/>
          <w:sz w:val="18"/>
          <w:szCs w:val="18"/>
        </w:rPr>
        <w:t>Yerli Malı Belgesi’nin onay ücreti</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lastRenderedPageBreak/>
        <w:t xml:space="preserve">MADDE 14- (1) Yerli Malı Belgesi ücreti, “Oda Muamelat </w:t>
      </w:r>
      <w:proofErr w:type="spellStart"/>
      <w:r w:rsidRPr="0081684E">
        <w:rPr>
          <w:rFonts w:ascii="Times New Roman" w:hAnsi="Times New Roman" w:cs="Times New Roman"/>
          <w:sz w:val="18"/>
          <w:szCs w:val="18"/>
        </w:rPr>
        <w:t>Yönetmeliği”nin</w:t>
      </w:r>
      <w:proofErr w:type="spellEnd"/>
      <w:r w:rsidRPr="0081684E">
        <w:rPr>
          <w:rFonts w:ascii="Times New Roman" w:hAnsi="Times New Roman" w:cs="Times New Roman"/>
          <w:sz w:val="18"/>
          <w:szCs w:val="18"/>
        </w:rPr>
        <w:t xml:space="preserve"> 43 üncü maddesinde belirtilen şekilde tespit edilir ve uygulanır.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r w:rsidRPr="0081684E">
        <w:rPr>
          <w:rFonts w:ascii="Times New Roman" w:hAnsi="Times New Roman" w:cs="Times New Roman"/>
          <w:b/>
          <w:sz w:val="18"/>
          <w:szCs w:val="18"/>
        </w:rPr>
        <w:t>Uygulamaya ilişkin diğer hususlar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MADDE 15- (1) Yerli katkı oranı hesabında üretici tarafından Oda/Borsaya sunulan ticari sır niteliğindeki bilgiler, kanunen yetkili mercilerden başkasına açıklanamaz, verilemez ve kendileri veya başkalarına menfaat sağlamak veya zarar vermek amacıyla kullanılamaz. Bu kapsamda oda/borsa, ticari sırlarla ilgili bilgi ve belgelerin korunmasını sağlamak amacıyla her türlü tedbiri almakla yükümlüdür.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(2) Üretici dışındaki istekliler tarafından teklif edilen mallar için kullanılmak üzere; üretici Yerli Malı Belgesi’ni orijinaline uygun olarak çoğaltarak ürün ile birlikte piyasaya sunabilir. Ancak üretici tarafından çoğaltılarak ürünle birlikte piyasaya sunulan belgenin tanzim edildiği ilgili oda/borsa tarafından geçerliliğinin tasdik edilmesi gerekir.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(3) Bir üreticinin yurtdışında üretim yapması/yaptırması durumunda Yerli Malı Belgesi düzenlenmez. Ancak yurtiçinde kendi adına ve markasıyla bir başkasına üretim yaptırması durumunda ürünü üretene Yerli Malı Belgesi düzenlenir.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 xml:space="preserve">(4) Yerli Malı Belgesi talep edilen ürünün Tebliğin 4 üncü maddesinde ve bu Uygulama Esaslarının 9 uncu maddesinde sayılan yerli malı koşullarını taşıyıp taşımadığı konusunda tereddüt olması halinde ilgili Oda/Borsa tarafından görevlendirilen </w:t>
      </w:r>
      <w:proofErr w:type="gramStart"/>
      <w:r w:rsidRPr="0081684E">
        <w:rPr>
          <w:rFonts w:ascii="Times New Roman" w:hAnsi="Times New Roman" w:cs="Times New Roman"/>
          <w:sz w:val="18"/>
          <w:szCs w:val="18"/>
        </w:rPr>
        <w:t>eksper</w:t>
      </w:r>
      <w:proofErr w:type="gramEnd"/>
      <w:r w:rsidRPr="0081684E">
        <w:rPr>
          <w:rFonts w:ascii="Times New Roman" w:hAnsi="Times New Roman" w:cs="Times New Roman"/>
          <w:sz w:val="18"/>
          <w:szCs w:val="18"/>
        </w:rPr>
        <w:t xml:space="preserve"> marifetiyle tespit yapılır.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Tespit sonucuna göre başvuru ret veya kabul edilir.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(5) Her ürün için ayrı ayrı belge verilebileceği gibi, aynı grupta bulunan birden fazla ürün için tek Yerli Malı Belgesi düzenlenebilir. Bu durumda her bir ürün ile ilgili bilgiler Yerli Malı Belgesi’nde yer alır.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(6) Yurt dışından parça olarak ithal edilen ve yurtiçinde basit birleştirme ile oluşturulan ürünler için Yerli Malı Belgesi düzenlenmez.</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(7) Yerli Malı Belgesi’nin geçerlilik süresi düzenlenme tarihinden itibaren bir yıldır.</w:t>
      </w: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r w:rsidRPr="0081684E">
        <w:rPr>
          <w:rFonts w:ascii="Times New Roman" w:hAnsi="Times New Roman" w:cs="Times New Roman"/>
          <w:b/>
          <w:sz w:val="18"/>
          <w:szCs w:val="18"/>
        </w:rPr>
        <w:t>Sorumluluk</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 xml:space="preserve">MADDE 16- (1) Yerli Malı Belgesi’nin sahibi ile bu belgeyi düzenleyen ilgili Oda/Borsa ve belgeyi İdareye sunan istekliler ile ilgili </w:t>
      </w:r>
      <w:proofErr w:type="gramStart"/>
      <w:r w:rsidRPr="0081684E">
        <w:rPr>
          <w:rFonts w:ascii="Times New Roman" w:hAnsi="Times New Roman" w:cs="Times New Roman"/>
          <w:sz w:val="18"/>
          <w:szCs w:val="18"/>
        </w:rPr>
        <w:t>eksper</w:t>
      </w:r>
      <w:proofErr w:type="gramEnd"/>
      <w:r w:rsidRPr="0081684E">
        <w:rPr>
          <w:rFonts w:ascii="Times New Roman" w:hAnsi="Times New Roman" w:cs="Times New Roman"/>
          <w:sz w:val="18"/>
          <w:szCs w:val="18"/>
        </w:rPr>
        <w:t>, serbest muhasebeci, serbest muhasebeci mali müşavir ya da yeminli mali müşavir belgedeki bilgilerin doğruluğundan genel hükümler ve/veya 4734 sayılı Kanunun ilgili hükümleri çerçevesinde sorumludurlar.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r w:rsidRPr="0081684E">
        <w:rPr>
          <w:rFonts w:ascii="Times New Roman" w:hAnsi="Times New Roman" w:cs="Times New Roman"/>
          <w:b/>
          <w:sz w:val="18"/>
          <w:szCs w:val="18"/>
        </w:rPr>
        <w:t>Kontrol</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 xml:space="preserve">MADDE 17- (1) İlgili Oda/Borsa tarafından; yerli malı belgesinin düzenlenmesinden sonra </w:t>
      </w:r>
      <w:proofErr w:type="gramStart"/>
      <w:r w:rsidRPr="0081684E">
        <w:rPr>
          <w:rFonts w:ascii="Times New Roman" w:hAnsi="Times New Roman" w:cs="Times New Roman"/>
          <w:sz w:val="18"/>
          <w:szCs w:val="18"/>
        </w:rPr>
        <w:t>kriterlerin</w:t>
      </w:r>
      <w:proofErr w:type="gramEnd"/>
      <w:r w:rsidRPr="0081684E">
        <w:rPr>
          <w:rFonts w:ascii="Times New Roman" w:hAnsi="Times New Roman" w:cs="Times New Roman"/>
          <w:sz w:val="18"/>
          <w:szCs w:val="18"/>
        </w:rPr>
        <w:t xml:space="preserve"> korunup korunmadığına yönelik üretici bazında ara kontrol yapılabilir. Yerli malına ilişkin </w:t>
      </w:r>
      <w:proofErr w:type="gramStart"/>
      <w:r w:rsidRPr="0081684E">
        <w:rPr>
          <w:rFonts w:ascii="Times New Roman" w:hAnsi="Times New Roman" w:cs="Times New Roman"/>
          <w:sz w:val="18"/>
          <w:szCs w:val="18"/>
        </w:rPr>
        <w:t>kriterlerin</w:t>
      </w:r>
      <w:proofErr w:type="gramEnd"/>
      <w:r w:rsidRPr="0081684E">
        <w:rPr>
          <w:rFonts w:ascii="Times New Roman" w:hAnsi="Times New Roman" w:cs="Times New Roman"/>
          <w:sz w:val="18"/>
          <w:szCs w:val="18"/>
        </w:rPr>
        <w:t xml:space="preserve"> korunmadığı tespit edilirse yerli malı belgesi iptal edilir.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r w:rsidRPr="0081684E">
        <w:rPr>
          <w:rFonts w:ascii="Times New Roman" w:hAnsi="Times New Roman" w:cs="Times New Roman"/>
          <w:b/>
          <w:sz w:val="18"/>
          <w:szCs w:val="18"/>
        </w:rPr>
        <w:t>Denetim</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MADDE 18- (1) Bakanlık Tebliğ ve bu Uygulama Esaslarının uygulanmasına ilişkin denetim yapmaya yetkilidir.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r w:rsidRPr="0081684E">
        <w:rPr>
          <w:rFonts w:ascii="Times New Roman" w:hAnsi="Times New Roman" w:cs="Times New Roman"/>
          <w:b/>
          <w:sz w:val="18"/>
          <w:szCs w:val="18"/>
        </w:rPr>
        <w:t>Tebliğ yayımlanmadan önce düzenlenmiş Yerli Malı Belgelerinin durumu</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 xml:space="preserve">MADDE 19- (1) Tebliğin yürürlük tarihi olan </w:t>
      </w:r>
      <w:proofErr w:type="gramStart"/>
      <w:r w:rsidRPr="0081684E">
        <w:rPr>
          <w:rFonts w:ascii="Times New Roman" w:hAnsi="Times New Roman" w:cs="Times New Roman"/>
          <w:sz w:val="18"/>
          <w:szCs w:val="18"/>
        </w:rPr>
        <w:t>13/09/2014</w:t>
      </w:r>
      <w:proofErr w:type="gramEnd"/>
      <w:r w:rsidRPr="0081684E">
        <w:rPr>
          <w:rFonts w:ascii="Times New Roman" w:hAnsi="Times New Roman" w:cs="Times New Roman"/>
          <w:sz w:val="18"/>
          <w:szCs w:val="18"/>
        </w:rPr>
        <w:t xml:space="preserve"> tarihinden önce TOBB’a bağlı Oda/Borsa tarafından 22/8/2009 tarihli ve 27327 sayılı Resmi Gazetede yayımlanan Kamu İhale Genel Tebliği kapsamında düzenlenmiş Yerli Malı Belgeleri, belge üzerinde yazılı geçerlilik süresinin sonuna kadar geçerlidir.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r w:rsidRPr="0081684E">
        <w:rPr>
          <w:rFonts w:ascii="Times New Roman" w:hAnsi="Times New Roman" w:cs="Times New Roman"/>
          <w:b/>
          <w:sz w:val="18"/>
          <w:szCs w:val="18"/>
        </w:rPr>
        <w:t>Hüküm bulunmayan haller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MADDE 20-(1) Bu Esaslarda hüküm bulunmayan hallerde Bakanlığın görüşü alınarak işlem yapılır.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r w:rsidRPr="0081684E">
        <w:rPr>
          <w:rFonts w:ascii="Times New Roman" w:hAnsi="Times New Roman" w:cs="Times New Roman"/>
          <w:b/>
          <w:sz w:val="18"/>
          <w:szCs w:val="18"/>
        </w:rPr>
        <w:t>Yürürlük</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MADDE 21-(1) Bu Uygulama Esasları, Bakanlığın görüşü alınarak TOBB Yönetim Kurulunun onayı ile yürürlüğe girer.</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p>
    <w:p w:rsidR="00BD777A" w:rsidRPr="0081684E" w:rsidRDefault="00BD777A" w:rsidP="00BD777A">
      <w:pPr>
        <w:tabs>
          <w:tab w:val="left" w:pos="9781"/>
        </w:tabs>
        <w:spacing w:after="0" w:line="0" w:lineRule="atLeast"/>
        <w:jc w:val="both"/>
        <w:rPr>
          <w:rFonts w:ascii="Times New Roman" w:hAnsi="Times New Roman" w:cs="Times New Roman"/>
          <w:b/>
          <w:sz w:val="18"/>
          <w:szCs w:val="18"/>
        </w:rPr>
      </w:pPr>
      <w:r w:rsidRPr="0081684E">
        <w:rPr>
          <w:rFonts w:ascii="Times New Roman" w:hAnsi="Times New Roman" w:cs="Times New Roman"/>
          <w:b/>
          <w:sz w:val="18"/>
          <w:szCs w:val="18"/>
        </w:rPr>
        <w:t>Yürütme</w:t>
      </w:r>
    </w:p>
    <w:p w:rsidR="00BD777A" w:rsidRPr="0081684E" w:rsidRDefault="00BD777A" w:rsidP="00BD777A">
      <w:pPr>
        <w:tabs>
          <w:tab w:val="left" w:pos="9781"/>
        </w:tabs>
        <w:spacing w:after="0" w:line="0" w:lineRule="atLeast"/>
        <w:jc w:val="both"/>
        <w:rPr>
          <w:rFonts w:ascii="Times New Roman" w:hAnsi="Times New Roman" w:cs="Times New Roman"/>
          <w:sz w:val="18"/>
          <w:szCs w:val="18"/>
        </w:rPr>
      </w:pPr>
      <w:r w:rsidRPr="0081684E">
        <w:rPr>
          <w:rFonts w:ascii="Times New Roman" w:hAnsi="Times New Roman" w:cs="Times New Roman"/>
          <w:sz w:val="18"/>
          <w:szCs w:val="18"/>
        </w:rPr>
        <w:t>MADDE 22- (1) Bu Uygulama Esaslarını TOBB Başkanı yürütür</w:t>
      </w:r>
    </w:p>
    <w:p w:rsidR="00924D7A" w:rsidRPr="00BD777A" w:rsidRDefault="00924D7A" w:rsidP="00BD777A">
      <w:bookmarkStart w:id="0" w:name="_GoBack"/>
      <w:bookmarkEnd w:id="0"/>
    </w:p>
    <w:sectPr w:rsidR="00924D7A" w:rsidRPr="00BD7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ヒラギノ明朝 Pro W3">
    <w:altName w:val="MS Mincho"/>
    <w:charset w:val="80"/>
    <w:family w:val="auto"/>
    <w:pitch w:val="variable"/>
    <w:sig w:usb0="00000001" w:usb1="08070000" w:usb2="01000417"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2A5052"/>
    <w:multiLevelType w:val="hybridMultilevel"/>
    <w:tmpl w:val="17E40C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6BF1D2C"/>
    <w:multiLevelType w:val="hybridMultilevel"/>
    <w:tmpl w:val="17E40C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46B29AD"/>
    <w:multiLevelType w:val="hybridMultilevel"/>
    <w:tmpl w:val="13446F56"/>
    <w:lvl w:ilvl="0" w:tplc="A9DE2CFE">
      <w:start w:val="1"/>
      <w:numFmt w:val="decimal"/>
      <w:lvlText w:val="%1)"/>
      <w:lvlJc w:val="left"/>
      <w:pPr>
        <w:tabs>
          <w:tab w:val="num" w:pos="720"/>
        </w:tabs>
        <w:ind w:left="720" w:hanging="360"/>
      </w:pPr>
      <w:rPr>
        <w:rFonts w:hint="default"/>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02"/>
    <w:rsid w:val="00030C15"/>
    <w:rsid w:val="00241EB3"/>
    <w:rsid w:val="004A3D36"/>
    <w:rsid w:val="006F5E74"/>
    <w:rsid w:val="00924D7A"/>
    <w:rsid w:val="00973DBF"/>
    <w:rsid w:val="009842CE"/>
    <w:rsid w:val="00A01F02"/>
    <w:rsid w:val="00B35C9C"/>
    <w:rsid w:val="00BB264F"/>
    <w:rsid w:val="00BD777A"/>
    <w:rsid w:val="00BF78F4"/>
    <w:rsid w:val="00E31F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89B6B-329A-49E3-8E43-67012A9F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F02"/>
    <w:pPr>
      <w:spacing w:after="200" w:line="276" w:lineRule="auto"/>
    </w:pPr>
  </w:style>
  <w:style w:type="paragraph" w:styleId="Balk1">
    <w:name w:val="heading 1"/>
    <w:basedOn w:val="Normal"/>
    <w:next w:val="Normal"/>
    <w:link w:val="Balk1Char"/>
    <w:uiPriority w:val="9"/>
    <w:qFormat/>
    <w:rsid w:val="00973DB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1F02"/>
    <w:pPr>
      <w:ind w:left="720"/>
      <w:contextualSpacing/>
    </w:pPr>
  </w:style>
  <w:style w:type="character" w:customStyle="1" w:styleId="Balk1Char">
    <w:name w:val="Başlık 1 Char"/>
    <w:basedOn w:val="VarsaylanParagrafYazTipi"/>
    <w:link w:val="Balk1"/>
    <w:uiPriority w:val="9"/>
    <w:rsid w:val="00973DBF"/>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2234</Words>
  <Characters>12739</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dc:creator>
  <cp:keywords/>
  <dc:description/>
  <cp:lastModifiedBy>Muhammed</cp:lastModifiedBy>
  <cp:revision>2</cp:revision>
  <dcterms:created xsi:type="dcterms:W3CDTF">2019-05-16T10:49:00Z</dcterms:created>
  <dcterms:modified xsi:type="dcterms:W3CDTF">2019-05-16T10:49:00Z</dcterms:modified>
</cp:coreProperties>
</file>