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F4542" w14:textId="70B930CC" w:rsidR="0095735B" w:rsidRDefault="00CB5333" w:rsidP="00295987">
      <w:pPr>
        <w:spacing w:after="0" w:line="276" w:lineRule="auto"/>
        <w:jc w:val="center"/>
      </w:pPr>
      <w:r w:rsidRPr="00B3199A">
        <w:rPr>
          <w:b/>
          <w:bCs/>
          <w:noProof/>
        </w:rPr>
        <w:drawing>
          <wp:anchor distT="0" distB="0" distL="114300" distR="114300" simplePos="0" relativeHeight="251656192" behindDoc="0" locked="0" layoutInCell="1" allowOverlap="1" wp14:anchorId="6C644850" wp14:editId="25491FE0">
            <wp:simplePos x="0" y="0"/>
            <wp:positionH relativeFrom="column">
              <wp:posOffset>-378460</wp:posOffset>
            </wp:positionH>
            <wp:positionV relativeFrom="paragraph">
              <wp:posOffset>50800</wp:posOffset>
            </wp:positionV>
            <wp:extent cx="777875" cy="771525"/>
            <wp:effectExtent l="0" t="0" r="3175" b="9525"/>
            <wp:wrapNone/>
            <wp:docPr id="2" name="Picture 2" descr="C:\Users\computer\Desktop\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7333" name="Picture 1" descr="C:\Users\computer\Desktop\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l="-6308" t="-5381"/>
                    <a:stretch>
                      <a:fillRect/>
                    </a:stretch>
                  </pic:blipFill>
                  <pic:spPr bwMode="auto">
                    <a:xfrm>
                      <a:off x="0" y="0"/>
                      <a:ext cx="77787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199A">
        <w:rPr>
          <w:b/>
          <w:bCs/>
          <w:noProof/>
        </w:rPr>
        <w:drawing>
          <wp:anchor distT="0" distB="0" distL="114300" distR="114300" simplePos="0" relativeHeight="251654144" behindDoc="0" locked="0" layoutInCell="1" allowOverlap="1" wp14:anchorId="7FF768FD" wp14:editId="31591A82">
            <wp:simplePos x="0" y="0"/>
            <wp:positionH relativeFrom="margin">
              <wp:posOffset>5368925</wp:posOffset>
            </wp:positionH>
            <wp:positionV relativeFrom="paragraph">
              <wp:posOffset>105410</wp:posOffset>
            </wp:positionV>
            <wp:extent cx="88011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831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2917" t="24292" r="52083" b="48718"/>
                    <a:stretch>
                      <a:fillRect/>
                    </a:stretch>
                  </pic:blipFill>
                  <pic:spPr bwMode="auto">
                    <a:xfrm>
                      <a:off x="0" y="0"/>
                      <a:ext cx="880110" cy="723900"/>
                    </a:xfrm>
                    <a:prstGeom prst="rect">
                      <a:avLst/>
                    </a:prstGeom>
                    <a:noFill/>
                    <a:ln>
                      <a:noFill/>
                    </a:ln>
                  </pic:spPr>
                </pic:pic>
              </a:graphicData>
            </a:graphic>
          </wp:anchor>
        </w:drawing>
      </w:r>
    </w:p>
    <w:p w14:paraId="5A60EF2F" w14:textId="6027C4E3" w:rsidR="00C2201D" w:rsidRPr="00B3199A" w:rsidRDefault="00315765" w:rsidP="00295987">
      <w:pPr>
        <w:spacing w:after="0" w:line="276" w:lineRule="auto"/>
        <w:jc w:val="center"/>
        <w:rPr>
          <w:b/>
          <w:bCs/>
        </w:rPr>
      </w:pPr>
      <w:r w:rsidRPr="00B3199A">
        <w:rPr>
          <w:b/>
          <w:bCs/>
        </w:rPr>
        <w:t>ISLAMIC REPUBLIC OF AFGHANISTAN</w:t>
      </w:r>
    </w:p>
    <w:p w14:paraId="53C4C1CE" w14:textId="77777777" w:rsidR="00315765" w:rsidRPr="00B3199A" w:rsidRDefault="00592D1E" w:rsidP="00295987">
      <w:pPr>
        <w:spacing w:after="0" w:line="276" w:lineRule="auto"/>
        <w:jc w:val="center"/>
        <w:rPr>
          <w:b/>
          <w:bCs/>
        </w:rPr>
      </w:pPr>
      <w:r w:rsidRPr="00B3199A">
        <w:rPr>
          <w:b/>
          <w:bCs/>
        </w:rPr>
        <w:t>MINISTRY OF MINES AND PETROLEUM</w:t>
      </w:r>
    </w:p>
    <w:p w14:paraId="3E4BCC9C" w14:textId="580C2B8F" w:rsidR="00315765" w:rsidRPr="00B3199A" w:rsidRDefault="00592D1E" w:rsidP="0069055C">
      <w:pPr>
        <w:spacing w:after="0" w:line="276" w:lineRule="auto"/>
        <w:jc w:val="center"/>
        <w:rPr>
          <w:b/>
          <w:bCs/>
        </w:rPr>
      </w:pPr>
      <w:r w:rsidRPr="00B3199A">
        <w:rPr>
          <w:b/>
          <w:bCs/>
        </w:rPr>
        <w:t>TENDER</w:t>
      </w:r>
      <w:r w:rsidR="00806ED6" w:rsidRPr="00B3199A">
        <w:rPr>
          <w:b/>
          <w:bCs/>
        </w:rPr>
        <w:t xml:space="preserve"> FOR </w:t>
      </w:r>
      <w:r w:rsidR="001D6AB5" w:rsidRPr="003823E9">
        <w:rPr>
          <w:b/>
          <w:bCs/>
          <w:lang w:val="en-GB"/>
        </w:rPr>
        <w:t xml:space="preserve">BLOCK </w:t>
      </w:r>
      <w:r w:rsidR="0069055C">
        <w:rPr>
          <w:b/>
          <w:bCs/>
          <w:lang w:val="en-GB"/>
        </w:rPr>
        <w:t>S</w:t>
      </w:r>
      <w:r w:rsidR="008C592C" w:rsidRPr="003823E9">
        <w:rPr>
          <w:b/>
          <w:bCs/>
          <w:lang w:val="en-GB"/>
        </w:rPr>
        <w:t xml:space="preserve"> NANGARHAR</w:t>
      </w:r>
      <w:r w:rsidR="005B3E81" w:rsidRPr="003823E9">
        <w:rPr>
          <w:b/>
          <w:bCs/>
          <w:lang w:val="en-GB"/>
        </w:rPr>
        <w:t xml:space="preserve"> TALC </w:t>
      </w:r>
      <w:r w:rsidR="00CB5333" w:rsidRPr="003823E9">
        <w:rPr>
          <w:b/>
          <w:bCs/>
          <w:lang w:val="en-GB"/>
        </w:rPr>
        <w:t xml:space="preserve">ACHIN DISTRICT </w:t>
      </w:r>
      <w:r w:rsidR="003B67EF" w:rsidRPr="003823E9">
        <w:rPr>
          <w:b/>
          <w:bCs/>
          <w:lang w:val="en-GB"/>
        </w:rPr>
        <w:t>PROJECT</w:t>
      </w:r>
    </w:p>
    <w:p w14:paraId="7CF54F2A" w14:textId="77777777" w:rsidR="00780CCF" w:rsidRPr="00B3199A" w:rsidRDefault="00592D1E" w:rsidP="00295987">
      <w:pPr>
        <w:pBdr>
          <w:bottom w:val="single" w:sz="12" w:space="1" w:color="auto"/>
        </w:pBdr>
        <w:spacing w:after="0" w:line="276" w:lineRule="auto"/>
        <w:jc w:val="center"/>
        <w:rPr>
          <w:b/>
          <w:bCs/>
        </w:rPr>
      </w:pPr>
      <w:r w:rsidRPr="00B3199A">
        <w:rPr>
          <w:b/>
          <w:bCs/>
        </w:rPr>
        <w:t>TENDER NOTICE</w:t>
      </w:r>
    </w:p>
    <w:p w14:paraId="69EAFDEF" w14:textId="77777777" w:rsidR="00D26930" w:rsidRDefault="00D26930" w:rsidP="00295987">
      <w:pPr>
        <w:spacing w:line="276" w:lineRule="auto"/>
      </w:pPr>
    </w:p>
    <w:p w14:paraId="771CA771" w14:textId="6AC7E08D" w:rsidR="00E45AEE" w:rsidRPr="003E1EC0" w:rsidRDefault="003823E9" w:rsidP="00295987">
      <w:pPr>
        <w:spacing w:line="276" w:lineRule="auto"/>
        <w:rPr>
          <w:b/>
          <w:bCs/>
        </w:rPr>
      </w:pPr>
      <w:r>
        <w:rPr>
          <w:b/>
          <w:bCs/>
        </w:rPr>
        <w:t>8</w:t>
      </w:r>
      <w:r w:rsidR="00CB5333">
        <w:rPr>
          <w:b/>
          <w:bCs/>
        </w:rPr>
        <w:t xml:space="preserve"> July</w:t>
      </w:r>
      <w:r w:rsidR="003E1EC0" w:rsidRPr="003E1EC0">
        <w:rPr>
          <w:b/>
          <w:bCs/>
        </w:rPr>
        <w:t xml:space="preserve"> 2021</w:t>
      </w:r>
    </w:p>
    <w:p w14:paraId="2150904A" w14:textId="77777777" w:rsidR="00B01F77" w:rsidRDefault="00592D1E" w:rsidP="00295987">
      <w:pPr>
        <w:pStyle w:val="Heading1"/>
        <w:spacing w:line="276" w:lineRule="auto"/>
      </w:pPr>
      <w:r>
        <w:t>Introduction and Project Description</w:t>
      </w:r>
    </w:p>
    <w:p w14:paraId="2ABC32A3" w14:textId="46D530EB" w:rsidR="00D26930" w:rsidRDefault="00592D1E" w:rsidP="008C592C">
      <w:pPr>
        <w:spacing w:line="276" w:lineRule="auto"/>
        <w:ind w:left="720"/>
      </w:pPr>
      <w:r>
        <w:t>Pursuant to Article 41(2) of the Minerals Law of 2018</w:t>
      </w:r>
      <w:r w:rsidR="00357CC6">
        <w:t xml:space="preserve"> published in Official Gazette N</w:t>
      </w:r>
      <w:r w:rsidR="00357CC6" w:rsidRPr="00011494">
        <w:t xml:space="preserve">o. </w:t>
      </w:r>
      <w:r w:rsidR="00357CC6" w:rsidRPr="00F214FE">
        <w:t>1315</w:t>
      </w:r>
      <w:r w:rsidR="00357CC6" w:rsidRPr="00011494">
        <w:t xml:space="preserve"> dated </w:t>
      </w:r>
      <w:r w:rsidR="00357CC6" w:rsidRPr="00F214FE">
        <w:t>1398/07/21</w:t>
      </w:r>
      <w:r w:rsidR="00013504">
        <w:t xml:space="preserve"> (“</w:t>
      </w:r>
      <w:r w:rsidR="00013504" w:rsidRPr="00013504">
        <w:rPr>
          <w:b/>
        </w:rPr>
        <w:t>Minerals Law</w:t>
      </w:r>
      <w:r w:rsidR="00013504">
        <w:t>”)</w:t>
      </w:r>
      <w:r>
        <w:t xml:space="preserve">, </w:t>
      </w:r>
      <w:r w:rsidR="00780CCF" w:rsidRPr="00304DEF">
        <w:t>the Ministry of Mines and Petroleum (</w:t>
      </w:r>
      <w:r w:rsidR="00780CCF" w:rsidRPr="00A35CA4">
        <w:rPr>
          <w:bCs/>
        </w:rPr>
        <w:t>“</w:t>
      </w:r>
      <w:r w:rsidR="006A0D9A" w:rsidRPr="00304DEF">
        <w:rPr>
          <w:b/>
          <w:bCs/>
        </w:rPr>
        <w:t>Ministry</w:t>
      </w:r>
      <w:r w:rsidR="00780CCF" w:rsidRPr="00A35CA4">
        <w:rPr>
          <w:bCs/>
        </w:rPr>
        <w:t>”</w:t>
      </w:r>
      <w:r w:rsidRPr="00A35CA4">
        <w:rPr>
          <w:bCs/>
        </w:rPr>
        <w:t>),</w:t>
      </w:r>
      <w:r w:rsidR="007767CD" w:rsidRPr="00304DEF">
        <w:t xml:space="preserve"> </w:t>
      </w:r>
      <w:r w:rsidR="00E45AEE">
        <w:t xml:space="preserve">hereby </w:t>
      </w:r>
      <w:r w:rsidR="00E45AEE" w:rsidRPr="003823E9">
        <w:t>announces</w:t>
      </w:r>
      <w:r w:rsidRPr="003823E9">
        <w:t xml:space="preserve"> this </w:t>
      </w:r>
      <w:r w:rsidR="003505AF" w:rsidRPr="003823E9">
        <w:t>tender notice</w:t>
      </w:r>
      <w:r w:rsidR="00E45AEE" w:rsidRPr="003823E9">
        <w:t xml:space="preserve"> (</w:t>
      </w:r>
      <w:r w:rsidR="00AD1CCA" w:rsidRPr="003823E9">
        <w:t>“</w:t>
      </w:r>
      <w:r w:rsidR="003505AF" w:rsidRPr="003823E9">
        <w:rPr>
          <w:b/>
        </w:rPr>
        <w:t>Tender Notice</w:t>
      </w:r>
      <w:r w:rsidR="00E45AEE" w:rsidRPr="003823E9">
        <w:t xml:space="preserve">”) </w:t>
      </w:r>
      <w:r w:rsidR="00EC3FA6" w:rsidRPr="003823E9">
        <w:t xml:space="preserve">for </w:t>
      </w:r>
      <w:r w:rsidRPr="003823E9">
        <w:t xml:space="preserve">the award of </w:t>
      </w:r>
      <w:r w:rsidR="00EC3FA6" w:rsidRPr="003823E9">
        <w:t xml:space="preserve">a Mining Concession </w:t>
      </w:r>
      <w:r w:rsidRPr="003823E9">
        <w:t xml:space="preserve">in respect of </w:t>
      </w:r>
      <w:r w:rsidR="0069055C">
        <w:t>Block Spin Ghar</w:t>
      </w:r>
      <w:r w:rsidR="008C592C" w:rsidRPr="003823E9">
        <w:t xml:space="preserve"> Nangarhar</w:t>
      </w:r>
      <w:r w:rsidR="005B3E81" w:rsidRPr="003823E9">
        <w:t xml:space="preserve"> Talc</w:t>
      </w:r>
      <w:r w:rsidR="003B67EF" w:rsidRPr="003823E9">
        <w:t xml:space="preserve"> </w:t>
      </w:r>
      <w:r w:rsidR="00AF5F74" w:rsidRPr="003823E9">
        <w:t>P</w:t>
      </w:r>
      <w:r w:rsidR="003B67EF" w:rsidRPr="003823E9">
        <w:t xml:space="preserve">roject </w:t>
      </w:r>
      <w:r w:rsidR="00CC1CA5" w:rsidRPr="003823E9">
        <w:t>identified</w:t>
      </w:r>
      <w:r w:rsidR="00CC1CA5">
        <w:t xml:space="preserve"> by the coordinates and plan in </w:t>
      </w:r>
      <w:r w:rsidR="003C73CB">
        <w:t>Annexure</w:t>
      </w:r>
      <w:r w:rsidR="00CC1CA5">
        <w:t xml:space="preserve"> </w:t>
      </w:r>
      <w:r w:rsidR="004043A5">
        <w:t>1</w:t>
      </w:r>
      <w:r w:rsidR="00CC1CA5">
        <w:t xml:space="preserve"> to this </w:t>
      </w:r>
      <w:r w:rsidR="004043A5">
        <w:t>Tender N</w:t>
      </w:r>
      <w:r w:rsidR="00CC1CA5">
        <w:t>otice (“</w:t>
      </w:r>
      <w:r w:rsidR="009C1394">
        <w:rPr>
          <w:b/>
          <w:bCs/>
        </w:rPr>
        <w:t>Project</w:t>
      </w:r>
      <w:r w:rsidR="00CC1CA5">
        <w:t>”).</w:t>
      </w:r>
    </w:p>
    <w:p w14:paraId="10EF6332" w14:textId="77777777" w:rsidR="00A23F6B" w:rsidRPr="003823E9" w:rsidRDefault="00592D1E" w:rsidP="00B3199A">
      <w:pPr>
        <w:spacing w:line="276" w:lineRule="auto"/>
        <w:ind w:left="720"/>
      </w:pPr>
      <w:r>
        <w:t xml:space="preserve">The Mining Concession will be a two-stage </w:t>
      </w:r>
      <w:r w:rsidRPr="003823E9">
        <w:t xml:space="preserve">concession </w:t>
      </w:r>
      <w:r w:rsidR="00EC3FA6" w:rsidRPr="003823E9">
        <w:t>that provides for:</w:t>
      </w:r>
    </w:p>
    <w:p w14:paraId="4ABD2FAF" w14:textId="2332DA8A" w:rsidR="00A23F6B" w:rsidRPr="00304DEF" w:rsidRDefault="00592D1E" w:rsidP="003B67EF">
      <w:pPr>
        <w:pStyle w:val="ListParagraph"/>
        <w:numPr>
          <w:ilvl w:val="0"/>
          <w:numId w:val="1"/>
        </w:numPr>
        <w:spacing w:line="276" w:lineRule="auto"/>
        <w:ind w:left="1434" w:hanging="357"/>
        <w:contextualSpacing w:val="0"/>
      </w:pPr>
      <w:r w:rsidRPr="003823E9">
        <w:t xml:space="preserve">the </w:t>
      </w:r>
      <w:r w:rsidR="00454773" w:rsidRPr="003823E9">
        <w:t>g</w:t>
      </w:r>
      <w:r w:rsidR="00E45AEE" w:rsidRPr="003823E9">
        <w:t>rant of an E</w:t>
      </w:r>
      <w:r w:rsidR="006A0D9A" w:rsidRPr="003823E9">
        <w:t>xploration</w:t>
      </w:r>
      <w:r w:rsidR="00E45AEE" w:rsidRPr="003823E9">
        <w:t xml:space="preserve"> Licence</w:t>
      </w:r>
      <w:r w:rsidRPr="003823E9">
        <w:t xml:space="preserve"> authorizing exploration </w:t>
      </w:r>
      <w:r w:rsidR="003B67EF" w:rsidRPr="003823E9">
        <w:t xml:space="preserve">for </w:t>
      </w:r>
      <w:r w:rsidR="005B3E81" w:rsidRPr="003823E9">
        <w:t>Talc</w:t>
      </w:r>
      <w:r w:rsidR="00AD1CCA" w:rsidRPr="003823E9">
        <w:t xml:space="preserve"> </w:t>
      </w:r>
      <w:r w:rsidR="003A6117" w:rsidRPr="003823E9">
        <w:t>i</w:t>
      </w:r>
      <w:r w:rsidRPr="003823E9">
        <w:t>n respect</w:t>
      </w:r>
      <w:r>
        <w:t xml:space="preserve"> of the </w:t>
      </w:r>
      <w:r w:rsidR="009C1394">
        <w:t>Project</w:t>
      </w:r>
      <w:r w:rsidR="00454773" w:rsidRPr="00304DEF">
        <w:t>;</w:t>
      </w:r>
      <w:r w:rsidR="006537A5">
        <w:t xml:space="preserve"> and</w:t>
      </w:r>
    </w:p>
    <w:p w14:paraId="56DB2118" w14:textId="77777777" w:rsidR="00E15579" w:rsidRPr="00304DEF" w:rsidRDefault="00592D1E" w:rsidP="00B3199A">
      <w:pPr>
        <w:pStyle w:val="ListParagraph"/>
        <w:numPr>
          <w:ilvl w:val="0"/>
          <w:numId w:val="1"/>
        </w:numPr>
        <w:spacing w:line="276" w:lineRule="auto"/>
        <w:ind w:left="1440"/>
      </w:pPr>
      <w:r>
        <w:t>subject to exploration results and a feasibility study, the right of</w:t>
      </w:r>
      <w:r w:rsidR="00304DEF" w:rsidRPr="00304DEF">
        <w:t xml:space="preserve"> priority </w:t>
      </w:r>
      <w:r>
        <w:t xml:space="preserve">to the </w:t>
      </w:r>
      <w:r w:rsidR="009C1394">
        <w:t>grant</w:t>
      </w:r>
      <w:r w:rsidR="009C1394" w:rsidRPr="00304DEF">
        <w:t xml:space="preserve"> </w:t>
      </w:r>
      <w:r>
        <w:t>of</w:t>
      </w:r>
      <w:r w:rsidRPr="00304DEF">
        <w:t xml:space="preserve"> </w:t>
      </w:r>
      <w:r w:rsidR="00EC3FA6">
        <w:t>an E</w:t>
      </w:r>
      <w:r w:rsidR="00454773" w:rsidRPr="00304DEF">
        <w:t>xploitation</w:t>
      </w:r>
      <w:r w:rsidR="00EC3FA6">
        <w:t xml:space="preserve"> Licence </w:t>
      </w:r>
      <w:r>
        <w:t>authorizing mining and processing</w:t>
      </w:r>
      <w:r w:rsidR="00320AB1">
        <w:t>.</w:t>
      </w:r>
    </w:p>
    <w:p w14:paraId="2F916B5D" w14:textId="77777777" w:rsidR="00E03C45" w:rsidRDefault="00592D1E" w:rsidP="00E03C45">
      <w:pPr>
        <w:widowControl w:val="0"/>
        <w:spacing w:line="276" w:lineRule="auto"/>
        <w:ind w:left="720"/>
      </w:pPr>
      <w:r>
        <w:t>D</w:t>
      </w:r>
      <w:r w:rsidR="00454773" w:rsidRPr="00304DEF">
        <w:t xml:space="preserve">etails of the </w:t>
      </w:r>
      <w:r w:rsidR="006A0D9A" w:rsidRPr="00304DEF">
        <w:t>Project</w:t>
      </w:r>
      <w:r w:rsidR="00454773" w:rsidRPr="00304DEF">
        <w:t xml:space="preserve"> are </w:t>
      </w:r>
      <w:r w:rsidR="00CC1CA5">
        <w:t xml:space="preserve">included </w:t>
      </w:r>
      <w:r w:rsidR="009C1394">
        <w:t xml:space="preserve">in </w:t>
      </w:r>
      <w:r>
        <w:t>Annexure</w:t>
      </w:r>
      <w:r w:rsidR="009C1394">
        <w:t xml:space="preserve"> </w:t>
      </w:r>
      <w:r w:rsidR="004043A5">
        <w:t>2</w:t>
      </w:r>
      <w:r w:rsidR="009C1394">
        <w:t xml:space="preserve"> of this </w:t>
      </w:r>
      <w:r w:rsidR="004043A5">
        <w:t>Tender N</w:t>
      </w:r>
      <w:r w:rsidR="009C1394">
        <w:t>otice</w:t>
      </w:r>
      <w:r w:rsidR="00D10A0B">
        <w:t>.</w:t>
      </w:r>
    </w:p>
    <w:p w14:paraId="78D099DC" w14:textId="77777777" w:rsidR="004F6D99" w:rsidRDefault="00592D1E" w:rsidP="00B3199A">
      <w:pPr>
        <w:widowControl w:val="0"/>
        <w:spacing w:line="276" w:lineRule="auto"/>
        <w:ind w:left="720"/>
        <w:rPr>
          <w:rStyle w:val="Hyperlink"/>
          <w:color w:val="auto"/>
          <w:u w:val="none"/>
          <w:lang w:bidi="fa-IR"/>
        </w:rPr>
      </w:pPr>
      <w:r w:rsidRPr="00304DEF">
        <w:t>Further</w:t>
      </w:r>
      <w:r>
        <w:t xml:space="preserve"> details </w:t>
      </w:r>
      <w:r w:rsidR="004043A5">
        <w:t>about</w:t>
      </w:r>
      <w:r w:rsidRPr="00304DEF">
        <w:t xml:space="preserve"> the Project can be found </w:t>
      </w:r>
      <w:r>
        <w:t>on the National Procurement Authority</w:t>
      </w:r>
      <w:r w:rsidRPr="00304DEF">
        <w:t xml:space="preserve"> </w:t>
      </w:r>
      <w:r w:rsidRPr="00304DEF">
        <w:rPr>
          <w:color w:val="000000" w:themeColor="text1"/>
        </w:rPr>
        <w:t>website (</w:t>
      </w:r>
      <w:r w:rsidRPr="00304DEF">
        <w:t>www.npa.gov.af</w:t>
      </w:r>
      <w:r w:rsidRPr="00304DEF">
        <w:rPr>
          <w:color w:val="000000" w:themeColor="text1"/>
        </w:rPr>
        <w:t xml:space="preserve">), </w:t>
      </w:r>
      <w:r>
        <w:t>Ministry</w:t>
      </w:r>
      <w:r w:rsidRPr="00304DEF">
        <w:t xml:space="preserve"> website (</w:t>
      </w:r>
      <w:r w:rsidRPr="00304DEF">
        <w:rPr>
          <w:lang w:bidi="fa-IR"/>
        </w:rPr>
        <w:t xml:space="preserve">www.momp.gov.af), and other websites such as </w:t>
      </w:r>
      <w:r w:rsidR="006652A4" w:rsidRPr="00566291">
        <w:rPr>
          <w:lang w:bidi="fa-IR"/>
        </w:rPr>
        <w:t>www.dgmarket.com</w:t>
      </w:r>
      <w:r w:rsidRPr="00D22A8A">
        <w:rPr>
          <w:rStyle w:val="Hyperlink"/>
          <w:color w:val="auto"/>
          <w:u w:val="none"/>
          <w:lang w:bidi="fa-IR"/>
        </w:rPr>
        <w:t>.</w:t>
      </w:r>
    </w:p>
    <w:p w14:paraId="75AB8D45" w14:textId="77777777" w:rsidR="00013504" w:rsidRPr="00013504" w:rsidRDefault="00592D1E" w:rsidP="00B3199A">
      <w:pPr>
        <w:widowControl w:val="0"/>
        <w:spacing w:line="276" w:lineRule="auto"/>
        <w:ind w:left="720"/>
      </w:pPr>
      <w:r w:rsidRPr="00B74B50">
        <w:t xml:space="preserve">Please note that capitalized terms not defined herein have the meanings given to </w:t>
      </w:r>
      <w:r w:rsidR="00F6710E" w:rsidRPr="00B74B50">
        <w:t>them</w:t>
      </w:r>
      <w:r w:rsidRPr="00B74B50">
        <w:t xml:space="preserve"> in the Minerals Law or </w:t>
      </w:r>
      <w:r w:rsidR="00CD3208" w:rsidRPr="00B74B50">
        <w:t xml:space="preserve">the </w:t>
      </w:r>
      <w:r>
        <w:t xml:space="preserve">Mining Regulations </w:t>
      </w:r>
      <w:r w:rsidR="009C1394">
        <w:t xml:space="preserve">2019 </w:t>
      </w:r>
      <w:r>
        <w:t xml:space="preserve">published in Official Gazette </w:t>
      </w:r>
      <w:r w:rsidR="00CD3208">
        <w:t xml:space="preserve">No. </w:t>
      </w:r>
      <w:r w:rsidR="00DA6BD1">
        <w:t>(1366) dated 25 January 2020</w:t>
      </w:r>
      <w:r>
        <w:t xml:space="preserve"> (“</w:t>
      </w:r>
      <w:r w:rsidRPr="00013504">
        <w:rPr>
          <w:b/>
        </w:rPr>
        <w:t>Regulations</w:t>
      </w:r>
      <w:r>
        <w:t xml:space="preserve">”). </w:t>
      </w:r>
      <w:r w:rsidR="00704B55">
        <w:t xml:space="preserve"> </w:t>
      </w:r>
    </w:p>
    <w:p w14:paraId="5157961D" w14:textId="77777777" w:rsidR="007169E4" w:rsidRDefault="00592D1E" w:rsidP="003C73CB">
      <w:pPr>
        <w:pStyle w:val="Heading1"/>
        <w:keepNext w:val="0"/>
        <w:keepLines w:val="0"/>
        <w:widowControl w:val="0"/>
        <w:spacing w:line="276" w:lineRule="auto"/>
      </w:pPr>
      <w:r>
        <w:t xml:space="preserve">Expression of Interest and </w:t>
      </w:r>
      <w:r w:rsidR="00454773">
        <w:t xml:space="preserve">Pre-Qualification </w:t>
      </w:r>
    </w:p>
    <w:p w14:paraId="2826AEBA" w14:textId="77777777" w:rsidR="004F6D99" w:rsidRDefault="00592D1E" w:rsidP="004F6D99">
      <w:pPr>
        <w:widowControl w:val="0"/>
        <w:spacing w:line="276" w:lineRule="auto"/>
        <w:ind w:left="720"/>
      </w:pPr>
      <w:r>
        <w:t>P</w:t>
      </w:r>
      <w:r w:rsidRPr="00304DEF">
        <w:t>ersons</w:t>
      </w:r>
      <w:r>
        <w:t xml:space="preserve"> or entities who are interested in this opportunity should complete the Expression of Interest form that is attached to this Tender Notice as </w:t>
      </w:r>
      <w:r w:rsidRPr="009622A4">
        <w:t>Annexure 3</w:t>
      </w:r>
      <w:r w:rsidRPr="002312FE">
        <w:t xml:space="preserve"> </w:t>
      </w:r>
      <w:r>
        <w:t>no later than the date specified therein.</w:t>
      </w:r>
    </w:p>
    <w:p w14:paraId="6F09E764" w14:textId="77777777" w:rsidR="004F6D99" w:rsidRDefault="00592D1E" w:rsidP="004F6D99">
      <w:pPr>
        <w:widowControl w:val="0"/>
        <w:spacing w:line="276" w:lineRule="auto"/>
        <w:ind w:left="720"/>
      </w:pPr>
      <w:r>
        <w:t>The Ministry has published a copy of the Pre-Qualification Questionnaire (“</w:t>
      </w:r>
      <w:r w:rsidRPr="00C96DB4">
        <w:rPr>
          <w:b/>
        </w:rPr>
        <w:t>PQQ</w:t>
      </w:r>
      <w:r>
        <w:t>”) for the Project with this Tender Notice.  Interested parties who submit the Expression of Interest form (“</w:t>
      </w:r>
      <w:r>
        <w:rPr>
          <w:b/>
        </w:rPr>
        <w:t>Prospective Bidders</w:t>
      </w:r>
      <w:r>
        <w:t xml:space="preserve">”) should complete the PQQ according to the instructions included therein and lodge the completed PQQ according to the directions below.  </w:t>
      </w:r>
    </w:p>
    <w:p w14:paraId="69FECEA7" w14:textId="291E79AF" w:rsidR="00F87D53" w:rsidRPr="003823E9" w:rsidRDefault="00592D1E" w:rsidP="0099199F">
      <w:pPr>
        <w:widowControl w:val="0"/>
        <w:spacing w:after="240" w:line="276" w:lineRule="auto"/>
        <w:ind w:left="720" w:right="7"/>
        <w:rPr>
          <w:b/>
        </w:rPr>
      </w:pPr>
      <w:bookmarkStart w:id="0" w:name="_Hlk23583033"/>
      <w:r w:rsidRPr="003823E9">
        <w:rPr>
          <w:bCs/>
        </w:rPr>
        <w:t>T</w:t>
      </w:r>
      <w:r w:rsidR="00B01F77" w:rsidRPr="003823E9">
        <w:t>he</w:t>
      </w:r>
      <w:r w:rsidR="00EB5339" w:rsidRPr="003823E9">
        <w:t xml:space="preserve"> PQQ must be completed in </w:t>
      </w:r>
      <w:r w:rsidR="00985E3C" w:rsidRPr="003823E9">
        <w:t>(i)</w:t>
      </w:r>
      <w:r w:rsidR="004043A5" w:rsidRPr="003823E9">
        <w:t>]</w:t>
      </w:r>
      <w:r w:rsidR="00985E3C" w:rsidRPr="003823E9">
        <w:t xml:space="preserve"> </w:t>
      </w:r>
      <w:r w:rsidR="00EB5339" w:rsidRPr="003823E9">
        <w:t xml:space="preserve">English </w:t>
      </w:r>
      <w:r w:rsidR="004043A5" w:rsidRPr="003823E9">
        <w:t>[</w:t>
      </w:r>
      <w:r w:rsidR="00EB5339" w:rsidRPr="003823E9">
        <w:t xml:space="preserve">and </w:t>
      </w:r>
      <w:r w:rsidR="00985E3C" w:rsidRPr="003823E9">
        <w:t xml:space="preserve">(ii) </w:t>
      </w:r>
      <w:r w:rsidR="00B01F77" w:rsidRPr="003823E9">
        <w:t xml:space="preserve">either </w:t>
      </w:r>
      <w:r w:rsidR="00EB5339" w:rsidRPr="003823E9">
        <w:t>Dari or Pashto and submitted</w:t>
      </w:r>
      <w:r w:rsidR="00C46764" w:rsidRPr="003823E9">
        <w:t xml:space="preserve"> </w:t>
      </w:r>
      <w:bookmarkEnd w:id="0"/>
      <w:r w:rsidR="00EB5339" w:rsidRPr="003823E9">
        <w:t>in hard</w:t>
      </w:r>
      <w:r w:rsidR="00376DB0" w:rsidRPr="003823E9">
        <w:t xml:space="preserve"> and soft</w:t>
      </w:r>
      <w:r w:rsidR="00EB5339" w:rsidRPr="003823E9">
        <w:t xml:space="preserve"> </w:t>
      </w:r>
      <w:r w:rsidR="008739E4" w:rsidRPr="003823E9">
        <w:t>(</w:t>
      </w:r>
      <w:r w:rsidR="008739E4" w:rsidRPr="003823E9">
        <w:rPr>
          <w:i/>
        </w:rPr>
        <w:t>e.g.</w:t>
      </w:r>
      <w:r w:rsidR="008739E4" w:rsidRPr="003823E9">
        <w:t xml:space="preserve">, delivered on a flash drive) </w:t>
      </w:r>
      <w:r w:rsidR="00EB5339" w:rsidRPr="003823E9">
        <w:t>copy</w:t>
      </w:r>
      <w:r w:rsidR="00A44A74" w:rsidRPr="003823E9">
        <w:t xml:space="preserve"> contained in a sealed envelope</w:t>
      </w:r>
      <w:r w:rsidR="00EB5339" w:rsidRPr="003823E9">
        <w:t xml:space="preserve"> to </w:t>
      </w:r>
      <w:r w:rsidR="0099199F" w:rsidRPr="003823E9">
        <w:t>Sayed Zabihullah Shadab</w:t>
      </w:r>
      <w:r w:rsidR="00EB5339" w:rsidRPr="003823E9">
        <w:rPr>
          <w:color w:val="000000" w:themeColor="text1"/>
        </w:rPr>
        <w:t xml:space="preserve">, </w:t>
      </w:r>
      <w:r w:rsidR="00C46764" w:rsidRPr="003823E9">
        <w:rPr>
          <w:color w:val="000000" w:themeColor="text1"/>
        </w:rPr>
        <w:t xml:space="preserve">Directorate </w:t>
      </w:r>
      <w:r w:rsidR="003E1EC0" w:rsidRPr="003823E9">
        <w:rPr>
          <w:color w:val="000000" w:themeColor="text1"/>
        </w:rPr>
        <w:t>of Large Scale Mines Management</w:t>
      </w:r>
      <w:r w:rsidR="00EB5339" w:rsidRPr="003823E9">
        <w:t>, Ministry of Mines and Petroleum, Charayi Abdulhaq (Abdulhaq Circle), Kabul, Afghanistan.</w:t>
      </w:r>
    </w:p>
    <w:p w14:paraId="6F4AC916" w14:textId="46F509CE" w:rsidR="00B01F77" w:rsidRPr="00B01F77" w:rsidRDefault="00592D1E" w:rsidP="00CB5333">
      <w:pPr>
        <w:widowControl w:val="0"/>
        <w:spacing w:line="276" w:lineRule="auto"/>
        <w:ind w:left="720"/>
      </w:pPr>
      <w:r w:rsidRPr="003823E9">
        <w:t>Responses to the P</w:t>
      </w:r>
      <w:r w:rsidR="009A7920" w:rsidRPr="003823E9">
        <w:t>QQ</w:t>
      </w:r>
      <w:r w:rsidR="00902FC7" w:rsidRPr="003823E9">
        <w:t xml:space="preserve"> will</w:t>
      </w:r>
      <w:r w:rsidRPr="003823E9">
        <w:t xml:space="preserve"> be due no later than </w:t>
      </w:r>
      <w:r w:rsidRPr="003823E9">
        <w:rPr>
          <w:b/>
          <w:u w:val="single"/>
        </w:rPr>
        <w:t>12 noon (Kabul Local Time) on [</w:t>
      </w:r>
      <w:r w:rsidR="003823E9" w:rsidRPr="003823E9">
        <w:rPr>
          <w:b/>
          <w:u w:val="single"/>
        </w:rPr>
        <w:t xml:space="preserve">8 </w:t>
      </w:r>
      <w:r w:rsidR="00CB5333" w:rsidRPr="003823E9">
        <w:rPr>
          <w:b/>
          <w:u w:val="single"/>
        </w:rPr>
        <w:lastRenderedPageBreak/>
        <w:t xml:space="preserve">September </w:t>
      </w:r>
      <w:r w:rsidR="003E1EC0" w:rsidRPr="003823E9">
        <w:rPr>
          <w:b/>
          <w:u w:val="single"/>
        </w:rPr>
        <w:t>2021</w:t>
      </w:r>
      <w:r w:rsidRPr="003823E9">
        <w:rPr>
          <w:b/>
          <w:u w:val="single"/>
        </w:rPr>
        <w:t>]</w:t>
      </w:r>
      <w:r w:rsidRPr="003823E9">
        <w:t>.</w:t>
      </w:r>
    </w:p>
    <w:p w14:paraId="23114AD4" w14:textId="77777777" w:rsidR="00B424CC" w:rsidRDefault="00592D1E" w:rsidP="00B3199A">
      <w:pPr>
        <w:widowControl w:val="0"/>
        <w:spacing w:line="276" w:lineRule="auto"/>
        <w:ind w:left="720"/>
      </w:pPr>
      <w:r w:rsidRPr="009B6D77">
        <w:rPr>
          <w:rFonts w:eastAsiaTheme="majorEastAsia"/>
          <w:bCs/>
        </w:rPr>
        <w:t xml:space="preserve">The Ministry will evaluate </w:t>
      </w:r>
      <w:r>
        <w:t>r</w:t>
      </w:r>
      <w:r w:rsidR="00C57120">
        <w:t>esponses to the P</w:t>
      </w:r>
      <w:r w:rsidR="00B01F77">
        <w:t>QQ</w:t>
      </w:r>
      <w:r w:rsidR="00C57120">
        <w:t xml:space="preserve"> based on</w:t>
      </w:r>
      <w:r w:rsidR="00454773">
        <w:t>:</w:t>
      </w:r>
    </w:p>
    <w:p w14:paraId="697067FA" w14:textId="77777777" w:rsidR="00295987" w:rsidRDefault="00592D1E" w:rsidP="00B3199A">
      <w:pPr>
        <w:pStyle w:val="ListParagraph"/>
        <w:widowControl w:val="0"/>
        <w:numPr>
          <w:ilvl w:val="0"/>
          <w:numId w:val="4"/>
        </w:numPr>
        <w:spacing w:line="276" w:lineRule="auto"/>
        <w:ind w:left="1077" w:hanging="357"/>
        <w:contextualSpacing w:val="0"/>
      </w:pPr>
      <w:r>
        <w:t xml:space="preserve">satisfaction </w:t>
      </w:r>
      <w:r w:rsidR="00BB65F2">
        <w:t xml:space="preserve">of all of the </w:t>
      </w:r>
      <w:r>
        <w:t>requirements described in the PQQ</w:t>
      </w:r>
      <w:r w:rsidR="00C86E0C">
        <w:t>, including eligibility requirements</w:t>
      </w:r>
      <w:r>
        <w:t>;</w:t>
      </w:r>
    </w:p>
    <w:p w14:paraId="1851CE2B" w14:textId="77777777" w:rsidR="007169E4" w:rsidRDefault="00592D1E" w:rsidP="00B3199A">
      <w:pPr>
        <w:pStyle w:val="ListParagraph"/>
        <w:widowControl w:val="0"/>
        <w:numPr>
          <w:ilvl w:val="0"/>
          <w:numId w:val="4"/>
        </w:numPr>
        <w:spacing w:line="276" w:lineRule="auto"/>
        <w:ind w:left="1077" w:hanging="357"/>
        <w:contextualSpacing w:val="0"/>
      </w:pPr>
      <w:r>
        <w:t xml:space="preserve">the </w:t>
      </w:r>
      <w:r w:rsidR="00454773">
        <w:t>technica</w:t>
      </w:r>
      <w:r w:rsidR="00C51949">
        <w:t>l expertise</w:t>
      </w:r>
      <w:r>
        <w:t xml:space="preserve"> of the Prospective Bidder and</w:t>
      </w:r>
      <w:r w:rsidR="00C51949">
        <w:t xml:space="preserve"> key personnel</w:t>
      </w:r>
      <w:r>
        <w:t xml:space="preserve"> associated with the Prospective Bidder</w:t>
      </w:r>
      <w:r w:rsidR="00C51949">
        <w:t xml:space="preserve"> </w:t>
      </w:r>
      <w:r w:rsidR="00C95A32">
        <w:t>to conduct exploration</w:t>
      </w:r>
      <w:r w:rsidR="005F15C3">
        <w:t xml:space="preserve"> </w:t>
      </w:r>
      <w:r>
        <w:t>in respect</w:t>
      </w:r>
      <w:r w:rsidR="002F6CD7">
        <w:t xml:space="preserve"> of the Project</w:t>
      </w:r>
      <w:r w:rsidR="00454773">
        <w:t xml:space="preserve"> (</w:t>
      </w:r>
      <w:r w:rsidR="00454773" w:rsidRPr="00CC0D99">
        <w:rPr>
          <w:i/>
        </w:rPr>
        <w:t>see</w:t>
      </w:r>
      <w:r w:rsidR="00454773">
        <w:t xml:space="preserve"> Regulations, Art</w:t>
      </w:r>
      <w:r w:rsidR="009B6D77">
        <w:t>icle</w:t>
      </w:r>
      <w:r w:rsidR="00454773">
        <w:t xml:space="preserve"> 11(2)1)</w:t>
      </w:r>
      <w:r w:rsidR="00C95A32">
        <w:t>;</w:t>
      </w:r>
    </w:p>
    <w:p w14:paraId="155F1420" w14:textId="77777777" w:rsidR="00C95A32" w:rsidRDefault="00592D1E" w:rsidP="00B3199A">
      <w:pPr>
        <w:pStyle w:val="ListParagraph"/>
        <w:widowControl w:val="0"/>
        <w:numPr>
          <w:ilvl w:val="0"/>
          <w:numId w:val="4"/>
        </w:numPr>
        <w:spacing w:line="276" w:lineRule="auto"/>
        <w:ind w:left="1077" w:hanging="357"/>
        <w:contextualSpacing w:val="0"/>
      </w:pPr>
      <w:r>
        <w:t xml:space="preserve">the </w:t>
      </w:r>
      <w:r w:rsidR="00454773">
        <w:t>financial capacity</w:t>
      </w:r>
      <w:r>
        <w:t xml:space="preserve"> of the Prospective Bidder</w:t>
      </w:r>
      <w:r w:rsidR="00454773">
        <w:t xml:space="preserve"> to conduct exploration</w:t>
      </w:r>
      <w:r w:rsidR="002F6CD7">
        <w:t xml:space="preserve"> of th</w:t>
      </w:r>
      <w:r w:rsidR="005F15C3">
        <w:t xml:space="preserve">e </w:t>
      </w:r>
      <w:r w:rsidR="002F6CD7">
        <w:t>Project</w:t>
      </w:r>
      <w:r w:rsidR="00CC0D99">
        <w:t xml:space="preserve"> (</w:t>
      </w:r>
      <w:r w:rsidR="00CC0D99" w:rsidRPr="00CC0D99">
        <w:rPr>
          <w:i/>
        </w:rPr>
        <w:t>see</w:t>
      </w:r>
      <w:r w:rsidR="00CC0D99">
        <w:t xml:space="preserve"> Regulations, Art</w:t>
      </w:r>
      <w:r w:rsidR="009B6D77">
        <w:t>icle</w:t>
      </w:r>
      <w:r w:rsidR="00CC0D99">
        <w:t xml:space="preserve"> 11(2)1</w:t>
      </w:r>
      <w:r w:rsidR="009A2B1C">
        <w:t>)</w:t>
      </w:r>
      <w:r w:rsidR="00454773">
        <w:t>;</w:t>
      </w:r>
      <w:r w:rsidR="003505AF">
        <w:t xml:space="preserve"> </w:t>
      </w:r>
    </w:p>
    <w:p w14:paraId="7B93D48E" w14:textId="77777777" w:rsidR="008D7275" w:rsidRDefault="00592D1E" w:rsidP="00B3199A">
      <w:pPr>
        <w:pStyle w:val="ListParagraph"/>
        <w:widowControl w:val="0"/>
        <w:numPr>
          <w:ilvl w:val="0"/>
          <w:numId w:val="4"/>
        </w:numPr>
        <w:spacing w:line="276" w:lineRule="auto"/>
        <w:ind w:left="1077" w:hanging="357"/>
        <w:contextualSpacing w:val="0"/>
      </w:pPr>
      <w:r>
        <w:t xml:space="preserve">the </w:t>
      </w:r>
      <w:r w:rsidR="00454773">
        <w:t>experience</w:t>
      </w:r>
      <w:r>
        <w:t xml:space="preserve"> of the Prospective Bidder</w:t>
      </w:r>
      <w:r w:rsidR="00454773">
        <w:t xml:space="preserve"> </w:t>
      </w:r>
      <w:r>
        <w:t>and</w:t>
      </w:r>
      <w:r w:rsidR="00454773">
        <w:t xml:space="preserve"> key personnel</w:t>
      </w:r>
      <w:r>
        <w:t xml:space="preserve"> associated with the Prospective Bidder</w:t>
      </w:r>
      <w:r w:rsidR="00454773">
        <w:t xml:space="preserve">, in </w:t>
      </w:r>
      <w:r>
        <w:t xml:space="preserve">the </w:t>
      </w:r>
      <w:r w:rsidR="00454773">
        <w:t>successful delivery on commitments related to community development, local content, environmental management, and health and safety</w:t>
      </w:r>
      <w:r w:rsidR="00CC0D99">
        <w:t xml:space="preserve"> (</w:t>
      </w:r>
      <w:r w:rsidR="00CC0D99" w:rsidRPr="00CC0D99">
        <w:rPr>
          <w:i/>
        </w:rPr>
        <w:t>see</w:t>
      </w:r>
      <w:r w:rsidR="00CC0D99">
        <w:t xml:space="preserve"> Regulations, Art</w:t>
      </w:r>
      <w:r w:rsidR="009B6D77">
        <w:t>icle</w:t>
      </w:r>
      <w:r w:rsidR="00CC0D99">
        <w:t xml:space="preserve"> 11(2)3)</w:t>
      </w:r>
      <w:r w:rsidR="00454773">
        <w:t>;</w:t>
      </w:r>
      <w:r w:rsidR="00095C20">
        <w:t xml:space="preserve"> </w:t>
      </w:r>
      <w:r w:rsidR="00844180">
        <w:t>and</w:t>
      </w:r>
    </w:p>
    <w:p w14:paraId="714E4FFB" w14:textId="5C3D67A6" w:rsidR="00692A19" w:rsidRPr="003823E9" w:rsidRDefault="00592D1E" w:rsidP="006076B4">
      <w:pPr>
        <w:pStyle w:val="ListParagraph"/>
        <w:widowControl w:val="0"/>
        <w:numPr>
          <w:ilvl w:val="0"/>
          <w:numId w:val="4"/>
        </w:numPr>
        <w:spacing w:line="276" w:lineRule="auto"/>
        <w:ind w:left="1077" w:hanging="357"/>
        <w:contextualSpacing w:val="0"/>
      </w:pPr>
      <w:r>
        <w:t xml:space="preserve">intent to expend funds in </w:t>
      </w:r>
      <w:r w:rsidR="003115D2" w:rsidRPr="003823E9">
        <w:t xml:space="preserve">exploration </w:t>
      </w:r>
      <w:r w:rsidRPr="003823E9">
        <w:t xml:space="preserve">of the Project </w:t>
      </w:r>
      <w:r w:rsidR="003115D2" w:rsidRPr="003823E9">
        <w:t>over the first three year term of the Exploration Licence in excess of [</w:t>
      </w:r>
      <w:r w:rsidR="006076B4" w:rsidRPr="003823E9">
        <w:rPr>
          <w:rFonts w:hint="cs"/>
          <w:rtl/>
        </w:rPr>
        <w:t>25</w:t>
      </w:r>
      <w:r w:rsidR="003E1EC0" w:rsidRPr="003823E9">
        <w:t>0,000 USD</w:t>
      </w:r>
      <w:r w:rsidR="003115D2" w:rsidRPr="003823E9">
        <w:t xml:space="preserve">] </w:t>
      </w:r>
      <w:r w:rsidRPr="003823E9">
        <w:t>(</w:t>
      </w:r>
      <w:r w:rsidRPr="003823E9">
        <w:rPr>
          <w:i/>
        </w:rPr>
        <w:t>see</w:t>
      </w:r>
      <w:r w:rsidRPr="003823E9">
        <w:t xml:space="preserve"> Regulations, Art</w:t>
      </w:r>
      <w:r w:rsidR="009B6D77" w:rsidRPr="003823E9">
        <w:t>icle</w:t>
      </w:r>
      <w:r w:rsidRPr="003823E9">
        <w:t xml:space="preserve"> 11(2)4)</w:t>
      </w:r>
      <w:r w:rsidR="006864B8" w:rsidRPr="003823E9">
        <w:t>.</w:t>
      </w:r>
      <w:bookmarkStart w:id="1" w:name="_Hlk23585056"/>
    </w:p>
    <w:bookmarkEnd w:id="1"/>
    <w:p w14:paraId="645F4EE3" w14:textId="77777777" w:rsidR="00C57120" w:rsidRPr="003823E9" w:rsidRDefault="00592D1E" w:rsidP="003C73CB">
      <w:pPr>
        <w:pStyle w:val="Heading1"/>
        <w:keepNext w:val="0"/>
        <w:keepLines w:val="0"/>
        <w:widowControl w:val="0"/>
        <w:spacing w:line="276" w:lineRule="auto"/>
      </w:pPr>
      <w:r w:rsidRPr="003823E9">
        <w:t xml:space="preserve">Tender </w:t>
      </w:r>
      <w:r w:rsidR="003A6117" w:rsidRPr="003823E9">
        <w:t>P</w:t>
      </w:r>
      <w:r w:rsidRPr="003823E9">
        <w:t>rocess</w:t>
      </w:r>
    </w:p>
    <w:p w14:paraId="37623A4D" w14:textId="77777777" w:rsidR="003115D2" w:rsidRPr="003823E9" w:rsidRDefault="00592D1E" w:rsidP="00AD1CCA">
      <w:pPr>
        <w:widowControl w:val="0"/>
        <w:spacing w:line="276" w:lineRule="auto"/>
        <w:ind w:left="720"/>
      </w:pPr>
      <w:r w:rsidRPr="003823E9">
        <w:t>The Ministry will notify Prospective Bidders if they have qualified to participate in the tender process.</w:t>
      </w:r>
    </w:p>
    <w:p w14:paraId="4E635BA9" w14:textId="77777777" w:rsidR="003C73CB" w:rsidRDefault="00592D1E" w:rsidP="003E1EC0">
      <w:pPr>
        <w:widowControl w:val="0"/>
        <w:spacing w:line="276" w:lineRule="auto"/>
        <w:ind w:left="720"/>
      </w:pPr>
      <w:r w:rsidRPr="003823E9">
        <w:t xml:space="preserve">Qualified Prospective Bidders must submit a bid document fee to the Ministry in the amount of three hundred thousand (300,000) Afghan Afghani pursuant to Article 12(3) and Schedule 2 of the Regulations no later than </w:t>
      </w:r>
      <w:r w:rsidRPr="003823E9">
        <w:rPr>
          <w:b/>
          <w:u w:val="single"/>
        </w:rPr>
        <w:t>12 noon (Kabul Local Time) on [</w:t>
      </w:r>
      <w:r w:rsidR="003E1EC0" w:rsidRPr="003823E9">
        <w:rPr>
          <w:b/>
          <w:u w:val="single"/>
        </w:rPr>
        <w:t>Ministry will share the exact date with the qualified bidders after the evaluation of PQQ</w:t>
      </w:r>
      <w:r w:rsidRPr="003823E9">
        <w:rPr>
          <w:b/>
          <w:u w:val="single"/>
        </w:rPr>
        <w:t>]</w:t>
      </w:r>
      <w:r w:rsidR="003E1EC0" w:rsidRPr="003823E9">
        <w:t>.</w:t>
      </w:r>
    </w:p>
    <w:p w14:paraId="54C04B5E" w14:textId="77777777" w:rsidR="00AD1CCA" w:rsidRDefault="00592D1E">
      <w:pPr>
        <w:widowControl w:val="0"/>
        <w:spacing w:line="276" w:lineRule="auto"/>
        <w:ind w:left="720"/>
      </w:pPr>
      <w:bookmarkStart w:id="2" w:name="_Hlk72497202"/>
      <w:bookmarkStart w:id="3" w:name="_Hlk72497219"/>
      <w:r w:rsidRPr="0087703B">
        <w:t xml:space="preserve">Qualified Bidders will </w:t>
      </w:r>
      <w:r>
        <w:t>also be asked to</w:t>
      </w:r>
      <w:r w:rsidRPr="0087703B">
        <w:t xml:space="preserve"> sign a Non-Disclosure Agreement </w:t>
      </w:r>
      <w:r>
        <w:t>(</w:t>
      </w:r>
      <w:r w:rsidRPr="0087703B">
        <w:t xml:space="preserve">which is set out </w:t>
      </w:r>
      <w:r>
        <w:t>in the</w:t>
      </w:r>
      <w:r w:rsidRPr="0087703B">
        <w:t xml:space="preserve"> PQQ</w:t>
      </w:r>
      <w:r>
        <w:t>).</w:t>
      </w:r>
    </w:p>
    <w:bookmarkEnd w:id="2"/>
    <w:p w14:paraId="70184158" w14:textId="77777777" w:rsidR="00422016" w:rsidRDefault="00592D1E" w:rsidP="00B3199A">
      <w:pPr>
        <w:widowControl w:val="0"/>
        <w:spacing w:line="276" w:lineRule="auto"/>
        <w:ind w:left="720"/>
      </w:pPr>
      <w:r>
        <w:t>Upon payment of the bid document fee</w:t>
      </w:r>
      <w:r w:rsidR="00AD1CCA">
        <w:t xml:space="preserve"> and submission of an executed Non-Disclosure Agreement</w:t>
      </w:r>
      <w:r>
        <w:t xml:space="preserve">, </w:t>
      </w:r>
      <w:r w:rsidR="00454773">
        <w:t xml:space="preserve">the Ministry will </w:t>
      </w:r>
      <w:r w:rsidR="00DE76E2">
        <w:t>issue</w:t>
      </w:r>
      <w:r w:rsidR="00454773">
        <w:t xml:space="preserve"> </w:t>
      </w:r>
      <w:r>
        <w:t>a</w:t>
      </w:r>
      <w:r w:rsidR="00454773">
        <w:t xml:space="preserve"> Request for Proposal (“</w:t>
      </w:r>
      <w:r w:rsidR="00454773" w:rsidRPr="0019079B">
        <w:rPr>
          <w:b/>
        </w:rPr>
        <w:t>RFP</w:t>
      </w:r>
      <w:r w:rsidR="00454773">
        <w:t xml:space="preserve">”) to </w:t>
      </w:r>
      <w:r w:rsidR="002F5751">
        <w:t xml:space="preserve">such </w:t>
      </w:r>
      <w:r w:rsidR="00454773">
        <w:t>qualified Prospective Bidders.</w:t>
      </w:r>
    </w:p>
    <w:bookmarkEnd w:id="3"/>
    <w:p w14:paraId="6D8FB1E5" w14:textId="4ED60524" w:rsidR="003C73CB" w:rsidRDefault="00592D1E" w:rsidP="00CB5333">
      <w:pPr>
        <w:widowControl w:val="0"/>
        <w:spacing w:line="276" w:lineRule="auto"/>
        <w:ind w:left="720"/>
      </w:pPr>
      <w:r>
        <w:t xml:space="preserve">Tender proposals in response to the RFP will be due no later than </w:t>
      </w:r>
      <w:r w:rsidRPr="00B01F77">
        <w:rPr>
          <w:b/>
          <w:u w:val="single"/>
        </w:rPr>
        <w:t>12 noon (Kabul Local Time</w:t>
      </w:r>
      <w:r w:rsidRPr="003823E9">
        <w:rPr>
          <w:b/>
          <w:u w:val="single"/>
        </w:rPr>
        <w:t>) on [</w:t>
      </w:r>
      <w:r w:rsidR="003823E9" w:rsidRPr="003823E9">
        <w:rPr>
          <w:b/>
          <w:u w:val="single"/>
        </w:rPr>
        <w:t xml:space="preserve">30 </w:t>
      </w:r>
      <w:r w:rsidR="00606055" w:rsidRPr="003823E9">
        <w:rPr>
          <w:b/>
          <w:u w:val="single"/>
        </w:rPr>
        <w:t>October 2021</w:t>
      </w:r>
      <w:r w:rsidRPr="003823E9">
        <w:rPr>
          <w:b/>
          <w:u w:val="single"/>
        </w:rPr>
        <w:t>]</w:t>
      </w:r>
      <w:r w:rsidR="002C05AD" w:rsidRPr="003823E9">
        <w:t>.</w:t>
      </w:r>
      <w:r>
        <w:t xml:space="preserve">  </w:t>
      </w:r>
    </w:p>
    <w:p w14:paraId="3CA891CE" w14:textId="77777777" w:rsidR="004F6D99" w:rsidRPr="003823E9" w:rsidRDefault="00592D1E" w:rsidP="004F6D99">
      <w:pPr>
        <w:widowControl w:val="0"/>
        <w:spacing w:line="276" w:lineRule="auto"/>
        <w:ind w:left="720"/>
      </w:pPr>
      <w:r>
        <w:t>A bid bond is required and the amount of such bid bond will be stated in the RFP.  The bid bond shall</w:t>
      </w:r>
      <w:r w:rsidRPr="00C87242">
        <w:t xml:space="preserve"> be in the form of bonds or securities provided by an established bank</w:t>
      </w:r>
      <w:r>
        <w:t xml:space="preserve"> or</w:t>
      </w:r>
      <w:r w:rsidRPr="00C87242">
        <w:t xml:space="preserve"> financial institution </w:t>
      </w:r>
      <w:r>
        <w:t xml:space="preserve">which is registered in accordance with applicable laws, and is </w:t>
      </w:r>
      <w:r w:rsidRPr="00C87242">
        <w:t xml:space="preserve">acceptable to the </w:t>
      </w:r>
      <w:r>
        <w:t xml:space="preserve">Ministry.  Subject to Article 17(3) of the Regulations and pursuant to Article 17(4) of the Regulations, the bid bond will be returned to the appropriate bidder within 10 working days of (i) execution of the Mining Concession by that bidder; (ii) execution of a Mining Concession by another bidder; or (iii) termination of the bidding process without award of a Mining </w:t>
      </w:r>
      <w:r w:rsidRPr="003823E9">
        <w:t>Concession.</w:t>
      </w:r>
    </w:p>
    <w:p w14:paraId="29EE702B" w14:textId="77777777" w:rsidR="003A6117" w:rsidRDefault="00592D1E" w:rsidP="001A594C">
      <w:pPr>
        <w:widowControl w:val="0"/>
        <w:spacing w:line="276" w:lineRule="auto"/>
        <w:ind w:left="720"/>
      </w:pPr>
      <w:r w:rsidRPr="003823E9">
        <w:t xml:space="preserve">The bidding process for the Project will be </w:t>
      </w:r>
      <w:r w:rsidR="001A594C" w:rsidRPr="003823E9">
        <w:t xml:space="preserve">administered by the Directorate </w:t>
      </w:r>
      <w:r w:rsidRPr="003823E9">
        <w:t xml:space="preserve">of Large Scale </w:t>
      </w:r>
      <w:r w:rsidRPr="003823E9">
        <w:lastRenderedPageBreak/>
        <w:t>Mines</w:t>
      </w:r>
      <w:r w:rsidR="001A594C" w:rsidRPr="003823E9">
        <w:t xml:space="preserve"> Management</w:t>
      </w:r>
      <w:r w:rsidRPr="003823E9">
        <w:t>, which</w:t>
      </w:r>
      <w:r>
        <w:t xml:space="preserve"> </w:t>
      </w:r>
      <w:r w:rsidRPr="0044710E">
        <w:t>is responsible for the administration of tendering processes for large scale min</w:t>
      </w:r>
      <w:r w:rsidR="004F6D99">
        <w:t>ing</w:t>
      </w:r>
      <w:r w:rsidRPr="0044710E">
        <w:t xml:space="preserve"> projects </w:t>
      </w:r>
      <w:r>
        <w:t>in accordance with the Minerals Law and Regulations.</w:t>
      </w:r>
      <w:r>
        <w:br w:type="page"/>
      </w:r>
    </w:p>
    <w:p w14:paraId="3B51DD6A" w14:textId="77777777" w:rsidR="004043A5" w:rsidRPr="00B3199A" w:rsidRDefault="00592D1E" w:rsidP="004043A5">
      <w:pPr>
        <w:pStyle w:val="Header"/>
        <w:jc w:val="center"/>
        <w:rPr>
          <w:b/>
          <w:bCs/>
        </w:rPr>
      </w:pPr>
      <w:r w:rsidRPr="00B3199A">
        <w:rPr>
          <w:b/>
          <w:bCs/>
        </w:rPr>
        <w:lastRenderedPageBreak/>
        <w:t>Annexure 1 – Project Area</w:t>
      </w:r>
    </w:p>
    <w:p w14:paraId="4EA80366" w14:textId="77777777" w:rsidR="002312FE" w:rsidRDefault="002312FE" w:rsidP="002312FE"/>
    <w:p w14:paraId="1E973C5E" w14:textId="1D9AA785" w:rsidR="0021370C" w:rsidRPr="00AF5F74" w:rsidRDefault="001D6AB5" w:rsidP="00DA2CA4">
      <w:pPr>
        <w:jc w:val="center"/>
      </w:pPr>
      <w:r>
        <w:rPr>
          <w:noProof/>
        </w:rPr>
        <w:drawing>
          <wp:inline distT="0" distB="0" distL="0" distR="0" wp14:anchorId="511949CB" wp14:editId="5230DE97">
            <wp:extent cx="5353685" cy="420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3685" cy="4207510"/>
                    </a:xfrm>
                    <a:prstGeom prst="rect">
                      <a:avLst/>
                    </a:prstGeom>
                    <a:noFill/>
                    <a:ln>
                      <a:noFill/>
                    </a:ln>
                  </pic:spPr>
                </pic:pic>
              </a:graphicData>
            </a:graphic>
          </wp:inline>
        </w:drawing>
      </w:r>
    </w:p>
    <w:p w14:paraId="7093FD1F" w14:textId="5AD4F0E7" w:rsidR="00D27505" w:rsidRPr="00D27505" w:rsidRDefault="00D27505" w:rsidP="002312FE">
      <w:pPr>
        <w:rPr>
          <w:b/>
          <w:bCs/>
        </w:rPr>
      </w:pPr>
    </w:p>
    <w:p w14:paraId="78628D1D" w14:textId="77777777" w:rsidR="002312FE" w:rsidRDefault="002312FE" w:rsidP="00B3199A">
      <w:pPr>
        <w:jc w:val="center"/>
      </w:pPr>
    </w:p>
    <w:p w14:paraId="77CC7F4D" w14:textId="77777777" w:rsidR="005008B2" w:rsidRDefault="00592D1E">
      <w:pPr>
        <w:spacing w:line="276" w:lineRule="auto"/>
        <w:jc w:val="left"/>
        <w:rPr>
          <w:b/>
          <w:bCs/>
        </w:rPr>
      </w:pPr>
      <w:r>
        <w:rPr>
          <w:b/>
          <w:bCs/>
        </w:rPr>
        <w:br w:type="page"/>
      </w:r>
    </w:p>
    <w:p w14:paraId="3CC2F43F" w14:textId="39ADAB75" w:rsidR="002312FE" w:rsidRPr="00BB527B" w:rsidRDefault="00592D1E" w:rsidP="00BB527B">
      <w:pPr>
        <w:pStyle w:val="Header"/>
        <w:spacing w:after="200"/>
        <w:jc w:val="center"/>
        <w:rPr>
          <w:b/>
          <w:bCs/>
        </w:rPr>
      </w:pPr>
      <w:r w:rsidRPr="00B3199A">
        <w:rPr>
          <w:b/>
          <w:bCs/>
        </w:rPr>
        <w:lastRenderedPageBreak/>
        <w:t>Annexure 2 - Project Description</w:t>
      </w:r>
    </w:p>
    <w:p w14:paraId="01A006AC" w14:textId="5AA60999" w:rsidR="001D6AB5" w:rsidRPr="001D6AB5" w:rsidRDefault="001D6AB5" w:rsidP="001D6AB5">
      <w:pPr>
        <w:spacing w:line="360" w:lineRule="auto"/>
        <w:rPr>
          <w:rFonts w:cstheme="minorHAnsi"/>
          <w:lang w:val="en" w:bidi="fa-IR"/>
        </w:rPr>
      </w:pPr>
      <w:r w:rsidRPr="001D6AB5">
        <w:rPr>
          <w:rFonts w:cstheme="minorHAnsi"/>
          <w:lang w:val="en" w:bidi="fa-IR"/>
        </w:rPr>
        <w:t xml:space="preserve">The planned talc areas are located in Nangarhar province, which is one of the eastern populated provinces. It has a little topographical difference </w:t>
      </w:r>
      <w:r w:rsidR="0069055C">
        <w:rPr>
          <w:rFonts w:cstheme="minorHAnsi"/>
          <w:lang w:val="en" w:bidi="fa-IR"/>
        </w:rPr>
        <w:t xml:space="preserve">in height. The Talc area Spin Ghar block </w:t>
      </w:r>
      <w:r w:rsidRPr="001D6AB5">
        <w:rPr>
          <w:rFonts w:cstheme="minorHAnsi"/>
          <w:lang w:val="en" w:bidi="fa-IR"/>
        </w:rPr>
        <w:t>is located south of Nangarhar province, which is 42 km away from the center of the province, 8.9 km from Haska-meena district, 8 km from the center of Achin district, and 9.4 km from the Durand proposed line.</w:t>
      </w:r>
      <w:r w:rsidR="00DA2CA4">
        <w:rPr>
          <w:rFonts w:cstheme="minorHAnsi"/>
          <w:lang w:val="en" w:bidi="fa-IR"/>
        </w:rPr>
        <w:t xml:space="preserve"> </w:t>
      </w:r>
      <w:r w:rsidR="00DA2CA4" w:rsidRPr="00DA2CA4">
        <w:rPr>
          <w:rFonts w:cstheme="minorHAnsi"/>
          <w:lang w:bidi="fa-IR"/>
        </w:rPr>
        <w:t>The area is 24.3 square kilometers.</w:t>
      </w:r>
    </w:p>
    <w:p w14:paraId="7BD4B69E" w14:textId="5F3AD004" w:rsidR="002E6A98" w:rsidRDefault="002E6A98" w:rsidP="001D6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heme="minorHAnsi"/>
          <w:lang w:val="en" w:bidi="fa-IR"/>
        </w:rPr>
      </w:pPr>
      <w:r w:rsidRPr="001D6AB5">
        <w:rPr>
          <w:rFonts w:cstheme="minorHAnsi"/>
          <w:lang w:val="en" w:bidi="fa-IR"/>
        </w:rPr>
        <w:t>According to the tectonic map of Afghanistan, the intended talc area is located in the Jalalabad tectonic block. Therefore, tectonic activities in the mentioned area have caused the formation of large and small regional and local belts, which have been formed as a result of metamorphism and metasomatism.</w:t>
      </w:r>
      <w:r w:rsidR="001D6AB5" w:rsidRPr="001D6AB5">
        <w:rPr>
          <w:rFonts w:cstheme="minorHAnsi"/>
          <w:lang w:val="en" w:bidi="fa-IR"/>
        </w:rPr>
        <w:t xml:space="preserve"> The metamorphic formation of the region belongs to the Middle and Upper Proterozoic, which in the deposit area consists of dolomitic marbles.</w:t>
      </w:r>
    </w:p>
    <w:p w14:paraId="1C597E30" w14:textId="77777777" w:rsidR="003011D1" w:rsidRPr="001D6AB5" w:rsidRDefault="003011D1" w:rsidP="003011D1">
      <w:pPr>
        <w:pStyle w:val="HTMLPreformatted"/>
        <w:tabs>
          <w:tab w:val="left" w:pos="3366"/>
        </w:tabs>
        <w:spacing w:line="276" w:lineRule="auto"/>
        <w:jc w:val="both"/>
        <w:rPr>
          <w:rFonts w:asciiTheme="majorBidi" w:hAnsiTheme="majorBidi" w:cstheme="majorBidi"/>
          <w:sz w:val="22"/>
          <w:szCs w:val="22"/>
          <w:lang w:val="en" w:bidi="fa-IR"/>
        </w:rPr>
      </w:pPr>
      <w:r w:rsidRPr="001D6AB5">
        <w:rPr>
          <w:rFonts w:asciiTheme="majorBidi" w:hAnsiTheme="majorBidi" w:cstheme="majorBidi"/>
          <w:sz w:val="22"/>
          <w:szCs w:val="22"/>
          <w:lang w:val="en" w:bidi="fa-IR"/>
        </w:rPr>
        <w:t>There are non-asphalted subways in the mining area, built by locals to transport industrial materials and talc ores.</w:t>
      </w:r>
    </w:p>
    <w:p w14:paraId="304AC045" w14:textId="77777777" w:rsidR="003011D1" w:rsidRPr="001D6AB5" w:rsidRDefault="003011D1" w:rsidP="003011D1">
      <w:pPr>
        <w:pStyle w:val="HTMLPreformatted"/>
        <w:spacing w:line="276" w:lineRule="auto"/>
        <w:jc w:val="both"/>
        <w:rPr>
          <w:rFonts w:asciiTheme="majorBidi" w:hAnsiTheme="majorBidi" w:cstheme="majorBidi"/>
          <w:sz w:val="22"/>
          <w:szCs w:val="22"/>
          <w:lang w:val="en" w:bidi="fa-IR"/>
        </w:rPr>
      </w:pPr>
      <w:r w:rsidRPr="001D6AB5">
        <w:rPr>
          <w:rFonts w:asciiTheme="majorBidi" w:hAnsiTheme="majorBidi" w:cstheme="majorBidi"/>
          <w:sz w:val="22"/>
          <w:szCs w:val="22"/>
          <w:lang w:val="en" w:bidi="fa-IR"/>
        </w:rPr>
        <w:t>The distance of the Talc area from the public road is about 20 km. There are water flows in the sub-valleys, which are mainly seasonal. In the seasons when there is a lot of rain (spring and winter), the amount of water in the region is abundant and they can be stored and used by constructing a temporary dam in the waterless (dry) seasons.</w:t>
      </w:r>
    </w:p>
    <w:p w14:paraId="001E1007" w14:textId="3EBEEE35" w:rsidR="003011D1" w:rsidRPr="001D6AB5" w:rsidRDefault="003011D1" w:rsidP="0030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heme="minorHAnsi"/>
          <w:sz w:val="24"/>
          <w:szCs w:val="24"/>
          <w:lang w:val="en" w:bidi="fa-IR"/>
        </w:rPr>
      </w:pPr>
      <w:r w:rsidRPr="001D6AB5">
        <w:rPr>
          <w:rFonts w:cstheme="minorHAnsi"/>
          <w:lang w:bidi="fa-IR"/>
        </w:rPr>
        <w:t>Main agricultural crops are different kinds of ostriches, olives, vegetables and various legumes and</w:t>
      </w:r>
    </w:p>
    <w:p w14:paraId="1A8E5CDD" w14:textId="77777777" w:rsidR="002E6A98" w:rsidRDefault="002E6A98" w:rsidP="002E6A98">
      <w:pPr>
        <w:shd w:val="clear" w:color="auto" w:fill="FFFFFF" w:themeFill="background1"/>
        <w:spacing w:line="360" w:lineRule="auto"/>
        <w:rPr>
          <w:rFonts w:cstheme="minorHAnsi"/>
          <w:lang w:bidi="fa-IR"/>
        </w:rPr>
      </w:pPr>
      <w:r w:rsidRPr="001D6AB5">
        <w:rPr>
          <w:rFonts w:cstheme="minorHAnsi"/>
          <w:lang w:bidi="fa-IR"/>
        </w:rPr>
        <w:t xml:space="preserve">Nangarhar province has a humid and hot climate that the rainfall during the year is better than other provinces of the country. The day-night temperature varies from -5c ° to + 40c ° during the year and mainly has very hot summer, partly with humid weather. </w:t>
      </w:r>
    </w:p>
    <w:p w14:paraId="2459F328" w14:textId="79BD3734" w:rsidR="003011D1" w:rsidRPr="003011D1" w:rsidRDefault="003011D1" w:rsidP="003011D1">
      <w:pPr>
        <w:spacing w:line="360" w:lineRule="auto"/>
        <w:rPr>
          <w:rFonts w:cstheme="minorHAnsi"/>
          <w:sz w:val="24"/>
          <w:szCs w:val="24"/>
          <w:lang w:bidi="fa-IR"/>
        </w:rPr>
      </w:pPr>
      <w:r w:rsidRPr="008C76DC">
        <w:rPr>
          <w:rFonts w:cstheme="minorHAnsi"/>
          <w:sz w:val="24"/>
          <w:szCs w:val="24"/>
          <w:lang w:bidi="fa-IR"/>
        </w:rPr>
        <w:t>Main agricultural crops are different kinds of ostriches, olives, vegetables and various legumes and beans. Most of the locals are engaged in agriculture and livestock and a small number are engaged in business activities.</w:t>
      </w:r>
    </w:p>
    <w:p w14:paraId="7FA0FE80" w14:textId="396C058F" w:rsidR="001D6AB5" w:rsidRPr="001D6AB5" w:rsidRDefault="001D6AB5" w:rsidP="001D6AB5">
      <w:pPr>
        <w:spacing w:line="360" w:lineRule="auto"/>
        <w:rPr>
          <w:rFonts w:cstheme="minorHAnsi"/>
          <w:lang w:bidi="fa-IR"/>
        </w:rPr>
      </w:pPr>
      <w:r w:rsidRPr="001D6AB5">
        <w:rPr>
          <w:rFonts w:cstheme="minorHAnsi"/>
          <w:lang w:bidi="fa-IR"/>
        </w:rPr>
        <w:t>beans. Most of the locals are engaged in agriculture and livestock and a small number are engaged in business activities.</w:t>
      </w:r>
    </w:p>
    <w:p w14:paraId="1D898E1E" w14:textId="69FA844D" w:rsidR="0082124E" w:rsidRPr="002E6A98" w:rsidRDefault="002E6A98" w:rsidP="002E6A98">
      <w:pPr>
        <w:shd w:val="clear" w:color="auto" w:fill="FFFFFF" w:themeFill="background1"/>
        <w:spacing w:line="360" w:lineRule="auto"/>
        <w:rPr>
          <w:rFonts w:asciiTheme="majorBidi" w:hAnsiTheme="majorBidi" w:cstheme="majorBidi"/>
          <w:lang w:bidi="fa-IR"/>
        </w:rPr>
        <w:sectPr w:rsidR="0082124E" w:rsidRPr="002E6A98" w:rsidSect="005008B2">
          <w:footerReference w:type="default" r:id="rId11"/>
          <w:footerReference w:type="first" r:id="rId12"/>
          <w:pgSz w:w="11907" w:h="16840" w:code="9"/>
          <w:pgMar w:top="1440" w:right="1440" w:bottom="1440" w:left="1440" w:header="720" w:footer="720" w:gutter="0"/>
          <w:pgNumType w:start="1"/>
          <w:cols w:space="720"/>
          <w:rtlGutter/>
          <w:docGrid w:linePitch="360"/>
        </w:sectPr>
      </w:pPr>
      <w:r w:rsidRPr="001D1633">
        <w:rPr>
          <w:rFonts w:asciiTheme="majorBidi" w:hAnsiTheme="majorBidi" w:cstheme="majorBidi"/>
          <w:lang w:val="en" w:bidi="fa-IR"/>
        </w:rPr>
        <w:t>Based on global experience, the exploitation of talc projects has high effects on the physical elements (air, surface and ground waters, and lithosphere) and biological elements (humans, plants, and animals) of the environment. Environmental protection and rehabilitation of the site according to mining laws and the environment and the relevant regulations and procedures of the country considering the site situation are mandatory by the contractor company that obtains the mining contract. Therefore, the bidding companies should carefully plan and implement the management and assessment of adverse environmental and social impacts (ESIA), according to the law, regulations and procedures of the Ministry of Mines and the National Environmental Protection Agency (NEPA).</w:t>
      </w:r>
      <w:r w:rsidR="00BB527B">
        <w:tab/>
      </w:r>
    </w:p>
    <w:p w14:paraId="722AF374" w14:textId="77777777" w:rsidR="00C80FFD" w:rsidRDefault="00592D1E" w:rsidP="00C80FFD">
      <w:pPr>
        <w:spacing w:line="276" w:lineRule="auto"/>
        <w:jc w:val="center"/>
        <w:rPr>
          <w:b/>
          <w:bCs/>
        </w:rPr>
      </w:pPr>
      <w:r w:rsidRPr="00B3199A">
        <w:rPr>
          <w:b/>
          <w:bCs/>
        </w:rPr>
        <w:lastRenderedPageBreak/>
        <w:t>Annexure 3 – Expression of Interest Form</w:t>
      </w:r>
    </w:p>
    <w:p w14:paraId="74CA982E" w14:textId="728D55F9" w:rsidR="00507D03" w:rsidRPr="00304DEF" w:rsidRDefault="009868F2" w:rsidP="00295987">
      <w:pPr>
        <w:spacing w:line="276" w:lineRule="auto"/>
        <w:rPr>
          <w:lang w:bidi="fa-IR"/>
        </w:rPr>
      </w:pPr>
      <w:r w:rsidRPr="00304DEF">
        <w:rPr>
          <w:noProof/>
        </w:rPr>
        <w:drawing>
          <wp:anchor distT="0" distB="0" distL="114300" distR="114300" simplePos="0" relativeHeight="251661312" behindDoc="0" locked="0" layoutInCell="1" allowOverlap="1" wp14:anchorId="31081CA7" wp14:editId="7379D7F7">
            <wp:simplePos x="0" y="0"/>
            <wp:positionH relativeFrom="column">
              <wp:posOffset>-372110</wp:posOffset>
            </wp:positionH>
            <wp:positionV relativeFrom="paragraph">
              <wp:posOffset>138430</wp:posOffset>
            </wp:positionV>
            <wp:extent cx="777875" cy="771525"/>
            <wp:effectExtent l="0" t="0" r="3175" b="9525"/>
            <wp:wrapNone/>
            <wp:docPr id="1" name="Picture 1" descr="C:\Users\computer\Desktop\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538340" name="Picture 1" descr="C:\Users\computer\Desktop\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l="-6308" t="-5381"/>
                    <a:stretch>
                      <a:fillRect/>
                    </a:stretch>
                  </pic:blipFill>
                  <pic:spPr bwMode="auto">
                    <a:xfrm>
                      <a:off x="0" y="0"/>
                      <a:ext cx="77787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4DEF">
        <w:rPr>
          <w:b/>
          <w:bCs/>
          <w:noProof/>
        </w:rPr>
        <w:drawing>
          <wp:anchor distT="0" distB="0" distL="114300" distR="114300" simplePos="0" relativeHeight="251658240" behindDoc="0" locked="0" layoutInCell="1" allowOverlap="1" wp14:anchorId="76A86ED8" wp14:editId="332819FC">
            <wp:simplePos x="0" y="0"/>
            <wp:positionH relativeFrom="margin">
              <wp:posOffset>5368925</wp:posOffset>
            </wp:positionH>
            <wp:positionV relativeFrom="paragraph">
              <wp:posOffset>183515</wp:posOffset>
            </wp:positionV>
            <wp:extent cx="880110"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22172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2917" t="24292" r="52083" b="48718"/>
                    <a:stretch>
                      <a:fillRect/>
                    </a:stretch>
                  </pic:blipFill>
                  <pic:spPr bwMode="auto">
                    <a:xfrm>
                      <a:off x="0" y="0"/>
                      <a:ext cx="880110" cy="723900"/>
                    </a:xfrm>
                    <a:prstGeom prst="rect">
                      <a:avLst/>
                    </a:prstGeom>
                    <a:noFill/>
                    <a:ln>
                      <a:noFill/>
                    </a:ln>
                  </pic:spPr>
                </pic:pic>
              </a:graphicData>
            </a:graphic>
          </wp:anchor>
        </w:drawing>
      </w:r>
    </w:p>
    <w:p w14:paraId="1B3D2469" w14:textId="4B09799F" w:rsidR="00E50D5D" w:rsidRPr="00304DEF" w:rsidRDefault="00592D1E" w:rsidP="00295987">
      <w:pPr>
        <w:spacing w:after="0" w:line="276" w:lineRule="auto"/>
        <w:jc w:val="center"/>
        <w:rPr>
          <w:b/>
          <w:bCs/>
        </w:rPr>
      </w:pPr>
      <w:r w:rsidRPr="00304DEF">
        <w:rPr>
          <w:b/>
          <w:bCs/>
        </w:rPr>
        <w:t>ISLAMIC REPUBLIC OF AFGHANISTAN</w:t>
      </w:r>
    </w:p>
    <w:p w14:paraId="13AA81D3" w14:textId="77777777" w:rsidR="00E50D5D" w:rsidRPr="003823E9" w:rsidRDefault="00592D1E" w:rsidP="00295987">
      <w:pPr>
        <w:spacing w:after="0" w:line="276" w:lineRule="auto"/>
        <w:jc w:val="center"/>
        <w:rPr>
          <w:b/>
          <w:bCs/>
        </w:rPr>
      </w:pPr>
      <w:r w:rsidRPr="003823E9">
        <w:rPr>
          <w:b/>
          <w:bCs/>
        </w:rPr>
        <w:t>MINISTRY OF MINES AND PETROLEUM</w:t>
      </w:r>
    </w:p>
    <w:p w14:paraId="0F433F8A" w14:textId="6CAE76AE" w:rsidR="00E50D5D" w:rsidRPr="003823E9" w:rsidRDefault="00592D1E" w:rsidP="008C592C">
      <w:pPr>
        <w:spacing w:after="0" w:line="276" w:lineRule="auto"/>
        <w:jc w:val="center"/>
        <w:rPr>
          <w:b/>
          <w:bCs/>
        </w:rPr>
      </w:pPr>
      <w:r w:rsidRPr="003823E9">
        <w:rPr>
          <w:b/>
          <w:bCs/>
        </w:rPr>
        <w:t xml:space="preserve">TENDER FOR </w:t>
      </w:r>
      <w:r w:rsidR="0069055C">
        <w:rPr>
          <w:b/>
          <w:bCs/>
          <w:lang w:val="en-GB"/>
        </w:rPr>
        <w:t>BLOCK S</w:t>
      </w:r>
      <w:r w:rsidR="008C592C" w:rsidRPr="003823E9">
        <w:rPr>
          <w:b/>
          <w:bCs/>
          <w:lang w:val="en-GB"/>
        </w:rPr>
        <w:t xml:space="preserve"> NANGARHAR</w:t>
      </w:r>
      <w:r w:rsidR="0099199F" w:rsidRPr="003823E9">
        <w:rPr>
          <w:b/>
          <w:bCs/>
          <w:lang w:val="en-GB"/>
        </w:rPr>
        <w:t xml:space="preserve"> TALC</w:t>
      </w:r>
      <w:r w:rsidR="009868F2" w:rsidRPr="003823E9">
        <w:rPr>
          <w:b/>
          <w:bCs/>
          <w:lang w:val="en-GB"/>
        </w:rPr>
        <w:t xml:space="preserve"> ACHIN DISTRICT</w:t>
      </w:r>
      <w:r w:rsidR="003C7C1B" w:rsidRPr="003823E9">
        <w:rPr>
          <w:b/>
          <w:bCs/>
          <w:lang w:val="en-GB"/>
        </w:rPr>
        <w:t xml:space="preserve"> PROJECT</w:t>
      </w:r>
    </w:p>
    <w:p w14:paraId="21E95A57" w14:textId="77777777" w:rsidR="00E50D5D" w:rsidRPr="003823E9" w:rsidRDefault="00592D1E" w:rsidP="00295987">
      <w:pPr>
        <w:pBdr>
          <w:bottom w:val="single" w:sz="12" w:space="1" w:color="auto"/>
        </w:pBdr>
        <w:spacing w:after="0" w:line="276" w:lineRule="auto"/>
        <w:jc w:val="center"/>
        <w:rPr>
          <w:b/>
          <w:bCs/>
        </w:rPr>
      </w:pPr>
      <w:r w:rsidRPr="003823E9">
        <w:rPr>
          <w:b/>
          <w:bCs/>
        </w:rPr>
        <w:t>EXPRESSION OF INTEREST</w:t>
      </w:r>
      <w:r w:rsidR="00CD4AE8" w:rsidRPr="003823E9">
        <w:rPr>
          <w:b/>
          <w:bCs/>
        </w:rPr>
        <w:t xml:space="preserve"> FORM</w:t>
      </w:r>
    </w:p>
    <w:p w14:paraId="103B80D8" w14:textId="77777777" w:rsidR="00E50D5D" w:rsidRPr="003823E9" w:rsidRDefault="00E50D5D" w:rsidP="00295987">
      <w:pPr>
        <w:spacing w:line="276" w:lineRule="auto"/>
        <w:jc w:val="center"/>
        <w:rPr>
          <w:b/>
          <w:bCs/>
        </w:rPr>
      </w:pPr>
    </w:p>
    <w:p w14:paraId="55CA8BA6" w14:textId="7974A68B" w:rsidR="00E50D5D" w:rsidRPr="003823E9" w:rsidRDefault="00592D1E" w:rsidP="009868F2">
      <w:pPr>
        <w:spacing w:line="276" w:lineRule="auto"/>
      </w:pPr>
      <w:r w:rsidRPr="003823E9">
        <w:t>The Ministry of Mines and Petroleum (</w:t>
      </w:r>
      <w:r w:rsidRPr="003823E9">
        <w:rPr>
          <w:bCs/>
        </w:rPr>
        <w:t>“</w:t>
      </w:r>
      <w:r w:rsidRPr="003823E9">
        <w:rPr>
          <w:b/>
          <w:bCs/>
        </w:rPr>
        <w:t>Ministry</w:t>
      </w:r>
      <w:r w:rsidRPr="003823E9">
        <w:rPr>
          <w:bCs/>
        </w:rPr>
        <w:t>”),</w:t>
      </w:r>
      <w:r w:rsidRPr="003823E9">
        <w:t xml:space="preserve"> has announced a </w:t>
      </w:r>
      <w:r w:rsidR="00FA31F9" w:rsidRPr="003823E9">
        <w:t>Tender Notice</w:t>
      </w:r>
      <w:r w:rsidRPr="003823E9">
        <w:t xml:space="preserve"> dated [</w:t>
      </w:r>
      <w:r w:rsidR="003823E9">
        <w:rPr>
          <w:b/>
          <w:bCs/>
        </w:rPr>
        <w:t xml:space="preserve">8 </w:t>
      </w:r>
      <w:r w:rsidR="009868F2" w:rsidRPr="003823E9">
        <w:rPr>
          <w:b/>
          <w:bCs/>
        </w:rPr>
        <w:t xml:space="preserve">July </w:t>
      </w:r>
      <w:r w:rsidR="003C7C1B" w:rsidRPr="003823E9">
        <w:rPr>
          <w:b/>
          <w:bCs/>
        </w:rPr>
        <w:t>2021</w:t>
      </w:r>
      <w:r w:rsidRPr="003823E9">
        <w:t>]</w:t>
      </w:r>
      <w:r w:rsidR="00CD4AE8" w:rsidRPr="003823E9">
        <w:t xml:space="preserve"> (“</w:t>
      </w:r>
      <w:r w:rsidR="00FA31F9" w:rsidRPr="003823E9">
        <w:rPr>
          <w:b/>
        </w:rPr>
        <w:t>Tender Notice</w:t>
      </w:r>
      <w:r w:rsidR="00CD4AE8" w:rsidRPr="003823E9">
        <w:t>”)</w:t>
      </w:r>
      <w:r w:rsidRPr="003823E9">
        <w:t xml:space="preserve"> for </w:t>
      </w:r>
      <w:r w:rsidR="003C7C1B" w:rsidRPr="003823E9">
        <w:t xml:space="preserve">the award of a Mining Concession in respect of </w:t>
      </w:r>
      <w:r w:rsidR="0069055C">
        <w:t xml:space="preserve">Spin Ghar </w:t>
      </w:r>
      <w:bookmarkStart w:id="4" w:name="_GoBack"/>
      <w:bookmarkEnd w:id="4"/>
      <w:r w:rsidR="0069055C">
        <w:t>Block</w:t>
      </w:r>
      <w:r w:rsidR="0099199F" w:rsidRPr="003823E9">
        <w:t xml:space="preserve"> Talc</w:t>
      </w:r>
      <w:r w:rsidR="003C7C1B" w:rsidRPr="003823E9">
        <w:t xml:space="preserve"> project </w:t>
      </w:r>
      <w:r w:rsidR="00CD4AE8" w:rsidRPr="003823E9">
        <w:t xml:space="preserve">as described in more detail in the </w:t>
      </w:r>
      <w:r w:rsidRPr="003823E9">
        <w:t>Tender Notice</w:t>
      </w:r>
      <w:r w:rsidR="00CD4AE8" w:rsidRPr="003823E9">
        <w:t xml:space="preserve"> (“</w:t>
      </w:r>
      <w:r w:rsidR="00CD4AE8" w:rsidRPr="003823E9">
        <w:rPr>
          <w:b/>
        </w:rPr>
        <w:t>Project</w:t>
      </w:r>
      <w:r w:rsidR="00CD4AE8" w:rsidRPr="003823E9">
        <w:t>”).</w:t>
      </w:r>
    </w:p>
    <w:p w14:paraId="565C4D73" w14:textId="77777777" w:rsidR="004F6D99" w:rsidRDefault="00592D1E" w:rsidP="004F6D99">
      <w:pPr>
        <w:spacing w:line="276" w:lineRule="auto"/>
      </w:pPr>
      <w:r w:rsidRPr="003823E9">
        <w:t>This Expression of Interest form (“</w:t>
      </w:r>
      <w:r w:rsidRPr="003823E9">
        <w:rPr>
          <w:b/>
        </w:rPr>
        <w:t>EoI Form</w:t>
      </w:r>
      <w:r w:rsidRPr="003823E9">
        <w:t>”) is the</w:t>
      </w:r>
      <w:r w:rsidRPr="00FA5D09">
        <w:t xml:space="preserve"> form that needs to be completed by persons or entities who wish to express their interest to undertake the Project.  </w:t>
      </w:r>
    </w:p>
    <w:p w14:paraId="2E140F11" w14:textId="77777777" w:rsidR="004F6D99" w:rsidRPr="003823E9" w:rsidRDefault="00592D1E" w:rsidP="004F6D99">
      <w:pPr>
        <w:spacing w:line="276" w:lineRule="auto"/>
        <w:rPr>
          <w:lang w:bidi="fa-IR"/>
        </w:rPr>
      </w:pPr>
      <w:r w:rsidRPr="00FA5D09">
        <w:t xml:space="preserve">Further details of the Project can be found in the Tender Notice and on the National Procurement Authority </w:t>
      </w:r>
      <w:r w:rsidRPr="00FA5D09">
        <w:rPr>
          <w:color w:val="000000" w:themeColor="text1"/>
        </w:rPr>
        <w:t>website (</w:t>
      </w:r>
      <w:r w:rsidRPr="00FA5D09">
        <w:t>www.npa.gov.af</w:t>
      </w:r>
      <w:r w:rsidRPr="00FA5D09">
        <w:rPr>
          <w:color w:val="000000" w:themeColor="text1"/>
        </w:rPr>
        <w:t xml:space="preserve">), </w:t>
      </w:r>
      <w:r w:rsidRPr="00FA5D09">
        <w:t>Ministry website (</w:t>
      </w:r>
      <w:r w:rsidRPr="00FA5D09">
        <w:rPr>
          <w:lang w:bidi="fa-IR"/>
        </w:rPr>
        <w:t>www.momp.gov.af), and other websites such as www.</w:t>
      </w:r>
      <w:r w:rsidRPr="003823E9">
        <w:rPr>
          <w:lang w:bidi="fa-IR"/>
        </w:rPr>
        <w:t xml:space="preserve">dgmarket.com.  </w:t>
      </w:r>
    </w:p>
    <w:p w14:paraId="5292D44B" w14:textId="47AD3519" w:rsidR="004F6D99" w:rsidRPr="003823E9" w:rsidRDefault="00592D1E" w:rsidP="0099199F">
      <w:pPr>
        <w:spacing w:line="276" w:lineRule="auto"/>
        <w:rPr>
          <w:lang w:bidi="fa-IR"/>
        </w:rPr>
      </w:pPr>
      <w:r w:rsidRPr="003823E9">
        <w:rPr>
          <w:lang w:bidi="fa-IR"/>
        </w:rPr>
        <w:t xml:space="preserve">This EoI Form must be completed in (i) English or (ii) either Dari or Pashto and submitted by email to </w:t>
      </w:r>
      <w:r w:rsidRPr="003823E9">
        <w:rPr>
          <w:lang w:val="en-GB" w:bidi="fa-IR"/>
        </w:rPr>
        <w:t>[</w:t>
      </w:r>
      <w:r w:rsidR="00245D0A" w:rsidRPr="003823E9">
        <w:rPr>
          <w:lang w:val="en-GB" w:bidi="fa-IR"/>
        </w:rPr>
        <w:t xml:space="preserve">Recipient: </w:t>
      </w:r>
      <w:r w:rsidR="0099199F" w:rsidRPr="003823E9">
        <w:t xml:space="preserve">Sayed Zabihullah Shadab </w:t>
      </w:r>
      <w:r w:rsidR="00245D0A" w:rsidRPr="003823E9">
        <w:rPr>
          <w:lang w:val="en-GB" w:bidi="fa-IR"/>
        </w:rPr>
        <w:t>Email: largescalemining@momp.gov.af</w:t>
      </w:r>
      <w:r w:rsidRPr="003823E9">
        <w:rPr>
          <w:lang w:val="en-GB" w:bidi="fa-IR"/>
        </w:rPr>
        <w:t>],</w:t>
      </w:r>
      <w:r w:rsidRPr="003823E9">
        <w:rPr>
          <w:lang w:bidi="ps-AF"/>
        </w:rPr>
        <w:t xml:space="preserve"> </w:t>
      </w:r>
      <w:r w:rsidR="001A594C" w:rsidRPr="003823E9">
        <w:rPr>
          <w:color w:val="000000" w:themeColor="text1"/>
        </w:rPr>
        <w:t>Directorate of Large Scale Mines Management</w:t>
      </w:r>
      <w:r w:rsidRPr="003823E9">
        <w:rPr>
          <w:lang w:bidi="fa-IR"/>
        </w:rPr>
        <w:t xml:space="preserve">, Ministry of Mines and Petroleum, Charayi Abdulhaq (Abdulhaq Circle), Kabul, Afghanistan. </w:t>
      </w:r>
    </w:p>
    <w:p w14:paraId="65E72845" w14:textId="4AE9F58A" w:rsidR="004F6D99" w:rsidRPr="003823E9" w:rsidRDefault="00592D1E" w:rsidP="003C7C1B">
      <w:pPr>
        <w:spacing w:line="276" w:lineRule="auto"/>
        <w:rPr>
          <w:lang w:bidi="fa-IR"/>
        </w:rPr>
      </w:pPr>
      <w:r w:rsidRPr="003823E9">
        <w:rPr>
          <w:lang w:bidi="fa-IR"/>
        </w:rPr>
        <w:t>For more information, contact [</w:t>
      </w:r>
      <w:r w:rsidR="003C7C1B" w:rsidRPr="003823E9">
        <w:rPr>
          <w:lang w:bidi="fa-IR"/>
        </w:rPr>
        <w:t>largesca</w:t>
      </w:r>
      <w:r w:rsidR="0099199F" w:rsidRPr="003823E9">
        <w:rPr>
          <w:lang w:bidi="fa-IR"/>
        </w:rPr>
        <w:t>lemining@momp.gov.af/ 0705124518</w:t>
      </w:r>
      <w:r w:rsidRPr="003823E9">
        <w:rPr>
          <w:lang w:bidi="fa-IR"/>
        </w:rPr>
        <w:t>].</w:t>
      </w:r>
    </w:p>
    <w:p w14:paraId="7000D5E6" w14:textId="618184C0" w:rsidR="004F6D99" w:rsidRPr="00304DEF" w:rsidRDefault="00592D1E" w:rsidP="009868F2">
      <w:pPr>
        <w:spacing w:line="276" w:lineRule="auto"/>
        <w:rPr>
          <w:b/>
          <w:bCs/>
          <w:lang w:bidi="fa-IR"/>
        </w:rPr>
      </w:pPr>
      <w:r w:rsidRPr="003823E9">
        <w:rPr>
          <w:lang w:bidi="fa-IR"/>
        </w:rPr>
        <w:t xml:space="preserve">The completed EoI Form </w:t>
      </w:r>
      <w:r w:rsidRPr="003823E9">
        <w:rPr>
          <w:b/>
          <w:u w:val="single"/>
          <w:lang w:bidi="fa-IR"/>
        </w:rPr>
        <w:t xml:space="preserve">must be </w:t>
      </w:r>
      <w:r w:rsidRPr="003823E9">
        <w:rPr>
          <w:b/>
          <w:bCs/>
          <w:u w:val="single"/>
          <w:lang w:bidi="fa-IR"/>
        </w:rPr>
        <w:t>received by 12:00 noon Kabul local time on [</w:t>
      </w:r>
      <w:r w:rsidR="003823E9" w:rsidRPr="003823E9">
        <w:rPr>
          <w:b/>
          <w:bCs/>
          <w:u w:val="single"/>
          <w:lang w:bidi="fa-IR"/>
        </w:rPr>
        <w:t xml:space="preserve">8 </w:t>
      </w:r>
      <w:r w:rsidR="009868F2" w:rsidRPr="003823E9">
        <w:rPr>
          <w:b/>
          <w:bCs/>
          <w:u w:val="single"/>
          <w:lang w:bidi="fa-IR"/>
        </w:rPr>
        <w:t>August</w:t>
      </w:r>
      <w:r w:rsidR="003C7C1B" w:rsidRPr="003823E9">
        <w:rPr>
          <w:b/>
          <w:bCs/>
          <w:u w:val="single"/>
          <w:lang w:bidi="fa-IR"/>
        </w:rPr>
        <w:t xml:space="preserve"> 2021</w:t>
      </w:r>
      <w:r w:rsidRPr="003823E9">
        <w:rPr>
          <w:b/>
          <w:bCs/>
          <w:u w:val="single"/>
          <w:lang w:bidi="fa-IR"/>
        </w:rPr>
        <w:t>]</w:t>
      </w:r>
      <w:r w:rsidRPr="003823E9">
        <w:rPr>
          <w:bCs/>
          <w:lang w:bidi="fa-IR"/>
        </w:rPr>
        <w:t>.</w:t>
      </w:r>
    </w:p>
    <w:p w14:paraId="6B1ADBE7" w14:textId="77777777" w:rsidR="00E50D5D" w:rsidRPr="00304DEF" w:rsidRDefault="00592D1E" w:rsidP="00295987">
      <w:pPr>
        <w:spacing w:line="276" w:lineRule="auto"/>
        <w:rPr>
          <w:b/>
          <w:bCs/>
          <w:lang w:bidi="fa-IR"/>
        </w:rPr>
      </w:pPr>
      <w:r w:rsidRPr="00304DEF">
        <w:rPr>
          <w:b/>
          <w:bCs/>
          <w:lang w:bidi="fa-IR"/>
        </w:rPr>
        <w:br w:type="page"/>
      </w:r>
    </w:p>
    <w:tbl>
      <w:tblPr>
        <w:tblStyle w:val="TableGrid"/>
        <w:tblW w:w="9288" w:type="dxa"/>
        <w:tblBorders>
          <w:top w:val="none" w:sz="0" w:space="0" w:color="auto"/>
          <w:left w:val="dashSmallGap" w:sz="4" w:space="0" w:color="auto"/>
          <w:bottom w:val="none" w:sz="0"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88"/>
      </w:tblGrid>
      <w:tr w:rsidR="00CF7FC9" w14:paraId="5688D5D5" w14:textId="77777777" w:rsidTr="00F214FE">
        <w:trPr>
          <w:trHeight w:val="1320"/>
        </w:trPr>
        <w:tc>
          <w:tcPr>
            <w:tcW w:w="9288" w:type="dxa"/>
            <w:vMerge w:val="restart"/>
          </w:tcPr>
          <w:p w14:paraId="007316CC" w14:textId="77777777" w:rsidR="000B58AA" w:rsidRPr="00275C83" w:rsidRDefault="00592D1E" w:rsidP="00295987">
            <w:pPr>
              <w:spacing w:after="120" w:line="276" w:lineRule="auto"/>
              <w:rPr>
                <w:b/>
                <w:bCs/>
                <w:u w:val="single"/>
                <w:lang w:bidi="fa-IR"/>
              </w:rPr>
            </w:pPr>
            <w:r>
              <w:rPr>
                <w:b/>
                <w:bCs/>
                <w:u w:val="single"/>
                <w:lang w:bidi="fa-IR"/>
              </w:rPr>
              <w:lastRenderedPageBreak/>
              <w:t>INTERESTED PARTY</w:t>
            </w:r>
            <w:r w:rsidRPr="00275C83">
              <w:rPr>
                <w:b/>
                <w:bCs/>
                <w:u w:val="single"/>
                <w:lang w:bidi="fa-IR"/>
              </w:rPr>
              <w:t xml:space="preserve"> INFORMATION</w:t>
            </w:r>
          </w:p>
          <w:p w14:paraId="5A3E368C" w14:textId="77777777" w:rsidR="000B58AA" w:rsidRDefault="00592D1E" w:rsidP="00166F87">
            <w:pPr>
              <w:spacing w:line="276" w:lineRule="auto"/>
              <w:rPr>
                <w:b/>
                <w:bCs/>
                <w:lang w:bidi="fa-IR"/>
              </w:rPr>
            </w:pPr>
            <w:r>
              <w:rPr>
                <w:b/>
                <w:bCs/>
                <w:lang w:bidi="fa-IR"/>
              </w:rPr>
              <w:t>N</w:t>
            </w:r>
            <w:r w:rsidRPr="00304DEF">
              <w:rPr>
                <w:b/>
                <w:bCs/>
                <w:lang w:bidi="fa-IR"/>
              </w:rPr>
              <w:t>ame:</w:t>
            </w:r>
          </w:p>
          <w:p w14:paraId="1FBF79AC" w14:textId="77777777" w:rsidR="000B58AA" w:rsidRPr="00304DEF" w:rsidRDefault="000B58AA" w:rsidP="00166F87">
            <w:pPr>
              <w:spacing w:line="276" w:lineRule="auto"/>
              <w:rPr>
                <w:b/>
                <w:bCs/>
                <w:lang w:bidi="fa-IR"/>
              </w:rPr>
            </w:pPr>
          </w:p>
          <w:p w14:paraId="0FAB6E24" w14:textId="77777777" w:rsidR="000B58AA" w:rsidRDefault="00592D1E" w:rsidP="00166F87">
            <w:pPr>
              <w:spacing w:line="276" w:lineRule="auto"/>
              <w:rPr>
                <w:b/>
                <w:iCs/>
                <w:lang w:bidi="fa-IR"/>
              </w:rPr>
            </w:pPr>
            <w:r>
              <w:rPr>
                <w:b/>
                <w:bCs/>
                <w:lang w:bidi="fa-IR"/>
              </w:rPr>
              <w:t>L</w:t>
            </w:r>
            <w:r w:rsidRPr="00304DEF">
              <w:rPr>
                <w:b/>
                <w:bCs/>
                <w:lang w:bidi="fa-IR"/>
              </w:rPr>
              <w:t xml:space="preserve">egal status </w:t>
            </w:r>
            <w:r w:rsidRPr="00304DEF">
              <w:rPr>
                <w:i/>
                <w:iCs/>
                <w:lang w:bidi="fa-IR"/>
              </w:rPr>
              <w:t xml:space="preserve">(Please identify the </w:t>
            </w:r>
            <w:r w:rsidR="009B1BB0">
              <w:rPr>
                <w:i/>
                <w:iCs/>
                <w:lang w:bidi="fa-IR"/>
              </w:rPr>
              <w:t>interested party</w:t>
            </w:r>
            <w:r w:rsidR="009B1BB0" w:rsidRPr="00304DEF">
              <w:rPr>
                <w:i/>
                <w:iCs/>
                <w:lang w:bidi="fa-IR"/>
              </w:rPr>
              <w:t xml:space="preserve"> </w:t>
            </w:r>
            <w:r w:rsidRPr="00304DEF">
              <w:rPr>
                <w:i/>
                <w:iCs/>
                <w:lang w:bidi="fa-IR"/>
              </w:rPr>
              <w:t>as a</w:t>
            </w:r>
            <w:r>
              <w:rPr>
                <w:i/>
                <w:iCs/>
                <w:lang w:bidi="fa-IR"/>
              </w:rPr>
              <w:t xml:space="preserve"> natural person,</w:t>
            </w:r>
            <w:r w:rsidRPr="00304DEF">
              <w:rPr>
                <w:i/>
                <w:iCs/>
                <w:lang w:bidi="fa-IR"/>
              </w:rPr>
              <w:t xml:space="preserve"> public limited company, private limited company, partnership, consortium, joint venture, special purpose vehicle, or other arrangement, as applicable)</w:t>
            </w:r>
            <w:r w:rsidRPr="00304DEF">
              <w:rPr>
                <w:b/>
                <w:iCs/>
                <w:lang w:bidi="fa-IR"/>
              </w:rPr>
              <w:t>:</w:t>
            </w:r>
          </w:p>
          <w:p w14:paraId="3EAD0676" w14:textId="77777777" w:rsidR="000B58AA" w:rsidRPr="00304DEF" w:rsidRDefault="000B58AA" w:rsidP="00166F87">
            <w:pPr>
              <w:spacing w:line="276" w:lineRule="auto"/>
              <w:rPr>
                <w:lang w:bidi="fa-IR"/>
              </w:rPr>
            </w:pPr>
          </w:p>
          <w:p w14:paraId="0EDDBD3A" w14:textId="77777777" w:rsidR="000B58AA" w:rsidRDefault="00592D1E" w:rsidP="00166F87">
            <w:pPr>
              <w:spacing w:line="276" w:lineRule="auto"/>
              <w:rPr>
                <w:b/>
                <w:bCs/>
                <w:lang w:bidi="fa-IR"/>
              </w:rPr>
            </w:pPr>
            <w:r w:rsidRPr="00304DEF">
              <w:rPr>
                <w:b/>
                <w:bCs/>
                <w:lang w:bidi="fa-IR"/>
              </w:rPr>
              <w:t xml:space="preserve">Registered address(es): </w:t>
            </w:r>
          </w:p>
          <w:p w14:paraId="6BB1242C" w14:textId="77777777" w:rsidR="000B58AA" w:rsidRPr="00304DEF" w:rsidRDefault="000B58AA" w:rsidP="00166F87">
            <w:pPr>
              <w:spacing w:line="276" w:lineRule="auto"/>
              <w:rPr>
                <w:b/>
                <w:bCs/>
                <w:lang w:bidi="fa-IR"/>
              </w:rPr>
            </w:pPr>
          </w:p>
          <w:p w14:paraId="05C59E7B" w14:textId="77777777" w:rsidR="000B58AA" w:rsidRDefault="00592D1E" w:rsidP="00166F87">
            <w:pPr>
              <w:spacing w:line="276" w:lineRule="auto"/>
              <w:rPr>
                <w:b/>
                <w:bCs/>
                <w:lang w:bidi="fa-IR"/>
              </w:rPr>
            </w:pPr>
            <w:r w:rsidRPr="00304DEF">
              <w:rPr>
                <w:b/>
                <w:bCs/>
                <w:lang w:bidi="fa-IR"/>
              </w:rPr>
              <w:t>Registration number(s)</w:t>
            </w:r>
            <w:r w:rsidR="009B1BB0">
              <w:rPr>
                <w:b/>
                <w:bCs/>
                <w:lang w:bidi="fa-IR"/>
              </w:rPr>
              <w:t xml:space="preserve"> (if applicable)</w:t>
            </w:r>
            <w:r w:rsidRPr="00304DEF">
              <w:rPr>
                <w:b/>
                <w:bCs/>
                <w:lang w:bidi="fa-IR"/>
              </w:rPr>
              <w:t>:</w:t>
            </w:r>
          </w:p>
          <w:p w14:paraId="095D76C8" w14:textId="77777777" w:rsidR="000B58AA" w:rsidRPr="00304DEF" w:rsidRDefault="000B58AA" w:rsidP="00166F87">
            <w:pPr>
              <w:spacing w:line="276" w:lineRule="auto"/>
              <w:rPr>
                <w:b/>
                <w:bCs/>
                <w:lang w:bidi="fa-IR"/>
              </w:rPr>
            </w:pPr>
          </w:p>
          <w:p w14:paraId="61A27C91" w14:textId="77777777" w:rsidR="000B58AA" w:rsidRDefault="00592D1E" w:rsidP="00166F87">
            <w:pPr>
              <w:spacing w:line="276" w:lineRule="auto"/>
              <w:rPr>
                <w:b/>
                <w:iCs/>
                <w:lang w:bidi="fa-IR"/>
              </w:rPr>
            </w:pPr>
            <w:r w:rsidRPr="00304DEF">
              <w:rPr>
                <w:b/>
                <w:bCs/>
                <w:lang w:bidi="fa-IR"/>
              </w:rPr>
              <w:t xml:space="preserve">Country of incorporation/registration </w:t>
            </w:r>
            <w:r w:rsidRPr="00304DEF">
              <w:rPr>
                <w:i/>
                <w:iCs/>
                <w:lang w:bidi="fa-IR"/>
              </w:rPr>
              <w:t>(</w:t>
            </w:r>
            <w:r w:rsidR="00563AF9">
              <w:rPr>
                <w:i/>
                <w:iCs/>
                <w:lang w:bidi="fa-IR"/>
              </w:rPr>
              <w:t>If completing this form on behalf of an entity, i</w:t>
            </w:r>
            <w:r w:rsidRPr="00304DEF">
              <w:rPr>
                <w:i/>
                <w:iCs/>
                <w:lang w:bidi="fa-IR"/>
              </w:rPr>
              <w:t>denti</w:t>
            </w:r>
            <w:r w:rsidR="00563AF9">
              <w:rPr>
                <w:i/>
                <w:iCs/>
                <w:lang w:bidi="fa-IR"/>
              </w:rPr>
              <w:t>f</w:t>
            </w:r>
            <w:r w:rsidRPr="00304DEF">
              <w:rPr>
                <w:i/>
                <w:iCs/>
                <w:lang w:bidi="fa-IR"/>
              </w:rPr>
              <w:t xml:space="preserve">y the country under which laws the </w:t>
            </w:r>
            <w:r w:rsidR="00563AF9">
              <w:rPr>
                <w:i/>
                <w:iCs/>
                <w:lang w:bidi="fa-IR"/>
              </w:rPr>
              <w:t>entity</w:t>
            </w:r>
            <w:r w:rsidR="00563AF9" w:rsidRPr="00304DEF">
              <w:rPr>
                <w:i/>
                <w:iCs/>
                <w:lang w:bidi="fa-IR"/>
              </w:rPr>
              <w:t xml:space="preserve"> </w:t>
            </w:r>
            <w:r w:rsidRPr="00304DEF">
              <w:rPr>
                <w:i/>
                <w:iCs/>
                <w:lang w:bidi="fa-IR"/>
              </w:rPr>
              <w:t>(</w:t>
            </w:r>
            <w:r w:rsidR="00563AF9">
              <w:rPr>
                <w:i/>
                <w:iCs/>
                <w:lang w:bidi="fa-IR"/>
              </w:rPr>
              <w:t>and</w:t>
            </w:r>
            <w:r w:rsidR="00563AF9" w:rsidRPr="00304DEF">
              <w:rPr>
                <w:i/>
                <w:iCs/>
                <w:lang w:bidi="fa-IR"/>
              </w:rPr>
              <w:t xml:space="preserve"> </w:t>
            </w:r>
            <w:r w:rsidRPr="00304DEF">
              <w:rPr>
                <w:i/>
                <w:iCs/>
                <w:lang w:bidi="fa-IR"/>
              </w:rPr>
              <w:t>each member entity, if applicable) is organized)</w:t>
            </w:r>
            <w:r w:rsidRPr="00304DEF">
              <w:rPr>
                <w:b/>
                <w:iCs/>
                <w:lang w:bidi="fa-IR"/>
              </w:rPr>
              <w:t>:</w:t>
            </w:r>
          </w:p>
          <w:p w14:paraId="3191C36F" w14:textId="77777777" w:rsidR="000B58AA" w:rsidRPr="00304DEF" w:rsidRDefault="000B58AA" w:rsidP="00F214FE">
            <w:pPr>
              <w:spacing w:line="276" w:lineRule="auto"/>
              <w:rPr>
                <w:i/>
                <w:iCs/>
                <w:lang w:bidi="fa-IR"/>
              </w:rPr>
            </w:pPr>
          </w:p>
          <w:p w14:paraId="40033D5C" w14:textId="77777777" w:rsidR="000B58AA" w:rsidRDefault="00592D1E" w:rsidP="00F214FE">
            <w:pPr>
              <w:spacing w:after="120" w:line="276" w:lineRule="auto"/>
              <w:rPr>
                <w:b/>
                <w:bCs/>
                <w:lang w:bidi="fa-IR"/>
              </w:rPr>
            </w:pPr>
            <w:r w:rsidRPr="00275C83">
              <w:rPr>
                <w:b/>
                <w:bCs/>
                <w:u w:val="single"/>
                <w:lang w:bidi="fa-IR"/>
              </w:rPr>
              <w:t>DESIGNATED POINT OF CONTACT INFORMATION</w:t>
            </w:r>
          </w:p>
          <w:p w14:paraId="5755C990" w14:textId="77777777" w:rsidR="000B58AA" w:rsidRDefault="00592D1E" w:rsidP="00295987">
            <w:pPr>
              <w:spacing w:line="276" w:lineRule="auto"/>
              <w:rPr>
                <w:b/>
                <w:bCs/>
                <w:lang w:bidi="fa-IR"/>
              </w:rPr>
            </w:pPr>
            <w:r>
              <w:rPr>
                <w:b/>
                <w:bCs/>
                <w:lang w:bidi="fa-IR"/>
              </w:rPr>
              <w:t>N</w:t>
            </w:r>
            <w:r w:rsidRPr="00304DEF">
              <w:rPr>
                <w:b/>
                <w:bCs/>
                <w:lang w:bidi="fa-IR"/>
              </w:rPr>
              <w:t>ame:</w:t>
            </w:r>
          </w:p>
          <w:p w14:paraId="11227CAC" w14:textId="77777777" w:rsidR="000B58AA" w:rsidRPr="00304DEF" w:rsidRDefault="000B58AA" w:rsidP="00295987">
            <w:pPr>
              <w:spacing w:line="276" w:lineRule="auto"/>
              <w:rPr>
                <w:b/>
                <w:bCs/>
                <w:lang w:bidi="fa-IR"/>
              </w:rPr>
            </w:pPr>
          </w:p>
          <w:p w14:paraId="7315806A" w14:textId="77777777" w:rsidR="000B58AA" w:rsidRDefault="00592D1E" w:rsidP="00295987">
            <w:pPr>
              <w:spacing w:line="276" w:lineRule="auto"/>
              <w:rPr>
                <w:b/>
                <w:bCs/>
                <w:lang w:bidi="fa-IR"/>
              </w:rPr>
            </w:pPr>
            <w:r>
              <w:rPr>
                <w:b/>
                <w:bCs/>
                <w:lang w:bidi="fa-IR"/>
              </w:rPr>
              <w:t>Title:</w:t>
            </w:r>
          </w:p>
          <w:p w14:paraId="1AEC499D" w14:textId="77777777" w:rsidR="000B58AA" w:rsidRDefault="000B58AA" w:rsidP="00295987">
            <w:pPr>
              <w:spacing w:line="276" w:lineRule="auto"/>
              <w:rPr>
                <w:b/>
                <w:bCs/>
                <w:lang w:bidi="fa-IR"/>
              </w:rPr>
            </w:pPr>
          </w:p>
          <w:p w14:paraId="75D0BD1C" w14:textId="77777777" w:rsidR="000B58AA" w:rsidRDefault="00592D1E" w:rsidP="00295987">
            <w:pPr>
              <w:spacing w:line="276" w:lineRule="auto"/>
              <w:rPr>
                <w:b/>
                <w:bCs/>
                <w:lang w:bidi="fa-IR"/>
              </w:rPr>
            </w:pPr>
            <w:r w:rsidRPr="00304DEF">
              <w:rPr>
                <w:b/>
                <w:bCs/>
                <w:lang w:bidi="fa-IR"/>
              </w:rPr>
              <w:t>E-Mail address:</w:t>
            </w:r>
          </w:p>
          <w:p w14:paraId="63F3DA66" w14:textId="77777777" w:rsidR="000B58AA" w:rsidRPr="00304DEF" w:rsidRDefault="000B58AA" w:rsidP="00295987">
            <w:pPr>
              <w:spacing w:line="276" w:lineRule="auto"/>
              <w:rPr>
                <w:b/>
                <w:bCs/>
                <w:lang w:bidi="fa-IR"/>
              </w:rPr>
            </w:pPr>
          </w:p>
          <w:p w14:paraId="1D0E6561" w14:textId="77777777" w:rsidR="000B58AA" w:rsidRDefault="00592D1E" w:rsidP="00295987">
            <w:pPr>
              <w:spacing w:line="276" w:lineRule="auto"/>
              <w:rPr>
                <w:b/>
                <w:bCs/>
                <w:lang w:bidi="fa-IR"/>
              </w:rPr>
            </w:pPr>
            <w:r w:rsidRPr="00304DEF">
              <w:rPr>
                <w:b/>
                <w:bCs/>
                <w:lang w:bidi="fa-IR"/>
              </w:rPr>
              <w:t>Telephone number:</w:t>
            </w:r>
          </w:p>
          <w:p w14:paraId="4C540A69" w14:textId="77777777" w:rsidR="000B58AA" w:rsidRPr="00304DEF" w:rsidRDefault="000B58AA" w:rsidP="00295987">
            <w:pPr>
              <w:spacing w:line="276" w:lineRule="auto"/>
              <w:rPr>
                <w:b/>
                <w:bCs/>
                <w:lang w:bidi="fa-IR"/>
              </w:rPr>
            </w:pPr>
          </w:p>
          <w:p w14:paraId="4F20459F" w14:textId="77777777" w:rsidR="000B58AA" w:rsidRDefault="00592D1E" w:rsidP="00295987">
            <w:pPr>
              <w:spacing w:line="276" w:lineRule="auto"/>
              <w:rPr>
                <w:b/>
                <w:bCs/>
                <w:lang w:bidi="fa-IR"/>
              </w:rPr>
            </w:pPr>
            <w:r w:rsidRPr="00304DEF">
              <w:rPr>
                <w:b/>
                <w:bCs/>
                <w:lang w:bidi="fa-IR"/>
              </w:rPr>
              <w:t>Postal address:</w:t>
            </w:r>
          </w:p>
          <w:p w14:paraId="241BB8AF" w14:textId="77777777" w:rsidR="000B58AA" w:rsidRPr="00304DEF" w:rsidRDefault="000B58AA" w:rsidP="00295987">
            <w:pPr>
              <w:spacing w:line="276" w:lineRule="auto"/>
              <w:rPr>
                <w:i/>
                <w:iCs/>
                <w:lang w:bidi="fa-IR"/>
              </w:rPr>
            </w:pPr>
          </w:p>
        </w:tc>
      </w:tr>
      <w:tr w:rsidR="00CF7FC9" w14:paraId="04018498" w14:textId="77777777" w:rsidTr="00F214FE">
        <w:trPr>
          <w:trHeight w:val="1319"/>
        </w:trPr>
        <w:tc>
          <w:tcPr>
            <w:tcW w:w="9288" w:type="dxa"/>
            <w:vMerge/>
          </w:tcPr>
          <w:p w14:paraId="5A80386D" w14:textId="77777777" w:rsidR="000B58AA" w:rsidRPr="00304DEF" w:rsidRDefault="000B58AA" w:rsidP="00295987">
            <w:pPr>
              <w:spacing w:after="120" w:line="276" w:lineRule="auto"/>
              <w:rPr>
                <w:b/>
                <w:bCs/>
                <w:lang w:bidi="fa-IR"/>
              </w:rPr>
            </w:pPr>
          </w:p>
        </w:tc>
      </w:tr>
    </w:tbl>
    <w:p w14:paraId="49486A46" w14:textId="77777777" w:rsidR="00E50D5D" w:rsidRPr="00304DEF" w:rsidRDefault="00E50D5D" w:rsidP="00295987">
      <w:pPr>
        <w:spacing w:line="276" w:lineRule="auto"/>
        <w:rPr>
          <w:b/>
          <w:bCs/>
          <w:lang w:bidi="fa-IR"/>
        </w:rPr>
      </w:pPr>
    </w:p>
    <w:p w14:paraId="7A21DBF7" w14:textId="77777777" w:rsidR="00E6065D" w:rsidRDefault="00592D1E" w:rsidP="00295987">
      <w:pPr>
        <w:spacing w:line="276" w:lineRule="auto"/>
        <w:rPr>
          <w:lang w:bidi="fa-IR"/>
        </w:rPr>
      </w:pPr>
      <w:r>
        <w:rPr>
          <w:lang w:bidi="fa-IR"/>
        </w:rPr>
        <w:t xml:space="preserve">By signing below, I </w:t>
      </w:r>
      <w:r w:rsidR="00774AD6">
        <w:rPr>
          <w:lang w:bidi="fa-IR"/>
        </w:rPr>
        <w:t xml:space="preserve">affirm </w:t>
      </w:r>
      <w:r w:rsidR="00174939">
        <w:rPr>
          <w:lang w:bidi="fa-IR"/>
        </w:rPr>
        <w:t>that</w:t>
      </w:r>
      <w:r w:rsidR="00553078">
        <w:rPr>
          <w:lang w:bidi="fa-IR"/>
        </w:rPr>
        <w:t xml:space="preserve"> </w:t>
      </w:r>
      <w:r w:rsidR="00174939" w:rsidRPr="00553078">
        <w:rPr>
          <w:u w:val="single"/>
          <w:lang w:bidi="fa-IR"/>
        </w:rPr>
        <w:t xml:space="preserve"> </w:t>
      </w:r>
      <w:r w:rsidR="00553078" w:rsidRPr="00553078">
        <w:rPr>
          <w:u w:val="single"/>
          <w:lang w:bidi="fa-IR"/>
        </w:rPr>
        <w:t xml:space="preserve">       </w:t>
      </w:r>
      <w:r w:rsidR="000644A5" w:rsidRPr="00553078">
        <w:rPr>
          <w:u w:val="single"/>
          <w:lang w:bidi="fa-IR"/>
        </w:rPr>
        <w:t xml:space="preserve">(insert </w:t>
      </w:r>
      <w:r w:rsidR="009B1BB0">
        <w:rPr>
          <w:u w:val="single"/>
          <w:lang w:bidi="fa-IR"/>
        </w:rPr>
        <w:t>interested party’s</w:t>
      </w:r>
      <w:r w:rsidR="000644A5" w:rsidRPr="00553078">
        <w:rPr>
          <w:u w:val="single"/>
          <w:lang w:bidi="fa-IR"/>
        </w:rPr>
        <w:t xml:space="preserve"> name)</w:t>
      </w:r>
      <w:r w:rsidR="00553078" w:rsidRPr="00553078">
        <w:rPr>
          <w:u w:val="single"/>
          <w:lang w:bidi="fa-IR"/>
        </w:rPr>
        <w:t xml:space="preserve">         </w:t>
      </w:r>
      <w:r w:rsidR="00553078">
        <w:rPr>
          <w:lang w:bidi="fa-IR"/>
        </w:rPr>
        <w:t xml:space="preserve"> </w:t>
      </w:r>
      <w:r>
        <w:rPr>
          <w:lang w:bidi="fa-IR"/>
        </w:rPr>
        <w:t xml:space="preserve">is interested in participating in the </w:t>
      </w:r>
      <w:r w:rsidR="006652A4">
        <w:rPr>
          <w:lang w:bidi="fa-IR"/>
        </w:rPr>
        <w:t xml:space="preserve">tender process in respect of the </w:t>
      </w:r>
      <w:r>
        <w:rPr>
          <w:lang w:bidi="fa-IR"/>
        </w:rPr>
        <w:t>Project and request</w:t>
      </w:r>
      <w:r w:rsidR="00174939">
        <w:rPr>
          <w:lang w:bidi="fa-IR"/>
        </w:rPr>
        <w:t>s</w:t>
      </w:r>
      <w:r>
        <w:rPr>
          <w:lang w:bidi="fa-IR"/>
        </w:rPr>
        <w:t xml:space="preserve"> a copy of the Pre-Qualification Questionnaire </w:t>
      </w:r>
      <w:r w:rsidR="006652A4">
        <w:rPr>
          <w:lang w:bidi="fa-IR"/>
        </w:rPr>
        <w:t>for the tender process in respect of</w:t>
      </w:r>
      <w:r>
        <w:rPr>
          <w:lang w:bidi="fa-IR"/>
        </w:rPr>
        <w:t xml:space="preserve"> the Project.</w:t>
      </w:r>
      <w:r w:rsidR="00174939">
        <w:rPr>
          <w:lang w:bidi="fa-IR"/>
        </w:rPr>
        <w:t xml:space="preserve">  I also affirm that I am duly authorized to sign this EoI Form on behalf of </w:t>
      </w:r>
      <w:r w:rsidR="00553078" w:rsidRPr="00553078">
        <w:rPr>
          <w:u w:val="single"/>
          <w:lang w:bidi="fa-IR"/>
        </w:rPr>
        <w:t xml:space="preserve">        (insert </w:t>
      </w:r>
      <w:r w:rsidR="009B1BB0">
        <w:rPr>
          <w:u w:val="single"/>
          <w:lang w:bidi="fa-IR"/>
        </w:rPr>
        <w:t>interested party</w:t>
      </w:r>
      <w:r w:rsidR="00553078" w:rsidRPr="00553078">
        <w:rPr>
          <w:u w:val="single"/>
          <w:lang w:bidi="fa-IR"/>
        </w:rPr>
        <w:t xml:space="preserve">’s name)         </w:t>
      </w:r>
      <w:r w:rsidR="00174939">
        <w:rPr>
          <w:lang w:bidi="fa-IR"/>
        </w:rPr>
        <w:t>.</w:t>
      </w:r>
    </w:p>
    <w:p w14:paraId="00007916" w14:textId="77777777" w:rsidR="00EC1925" w:rsidRDefault="00EC1925" w:rsidP="00295987">
      <w:pPr>
        <w:spacing w:line="276" w:lineRule="auto"/>
        <w:rPr>
          <w:lang w:bidi="fa-IR"/>
        </w:rPr>
      </w:pPr>
    </w:p>
    <w:p w14:paraId="2D31F944" w14:textId="77777777" w:rsidR="00EC1925" w:rsidRDefault="00592D1E" w:rsidP="00295987">
      <w:pPr>
        <w:spacing w:line="276" w:lineRule="auto"/>
        <w:rPr>
          <w:lang w:bidi="fa-IR"/>
        </w:rPr>
      </w:pPr>
      <w:r>
        <w:rPr>
          <w:lang w:bidi="fa-IR"/>
        </w:rPr>
        <w:t>By:____________________________</w:t>
      </w:r>
    </w:p>
    <w:p w14:paraId="713468FD" w14:textId="77777777" w:rsidR="00EC1925" w:rsidRDefault="00592D1E" w:rsidP="00295987">
      <w:pPr>
        <w:spacing w:line="276" w:lineRule="auto"/>
        <w:rPr>
          <w:lang w:bidi="fa-IR"/>
        </w:rPr>
      </w:pPr>
      <w:r>
        <w:rPr>
          <w:lang w:bidi="fa-IR"/>
        </w:rPr>
        <w:t>Name:__________________________</w:t>
      </w:r>
    </w:p>
    <w:p w14:paraId="02AC9DE3" w14:textId="77777777" w:rsidR="00EC1925" w:rsidRDefault="00592D1E" w:rsidP="00295987">
      <w:pPr>
        <w:spacing w:line="276" w:lineRule="auto"/>
        <w:rPr>
          <w:lang w:bidi="fa-IR"/>
        </w:rPr>
      </w:pPr>
      <w:r>
        <w:rPr>
          <w:lang w:bidi="fa-IR"/>
        </w:rPr>
        <w:t>Title:____________________________</w:t>
      </w:r>
    </w:p>
    <w:p w14:paraId="3331B733" w14:textId="77777777" w:rsidR="00EC1925" w:rsidRDefault="00EC1925" w:rsidP="00295987">
      <w:pPr>
        <w:spacing w:line="276" w:lineRule="auto"/>
        <w:rPr>
          <w:lang w:bidi="fa-IR"/>
        </w:rPr>
      </w:pPr>
    </w:p>
    <w:p w14:paraId="154E000A" w14:textId="77777777" w:rsidR="00EC1925" w:rsidRPr="00304DEF" w:rsidRDefault="00592D1E" w:rsidP="00295987">
      <w:pPr>
        <w:spacing w:line="276" w:lineRule="auto"/>
        <w:rPr>
          <w:lang w:bidi="fa-IR"/>
        </w:rPr>
      </w:pPr>
      <w:r>
        <w:rPr>
          <w:lang w:bidi="fa-IR"/>
        </w:rPr>
        <w:t>Company stamp</w:t>
      </w:r>
      <w:r w:rsidR="008739E4">
        <w:rPr>
          <w:lang w:bidi="fa-IR"/>
        </w:rPr>
        <w:t xml:space="preserve"> (if applicable)</w:t>
      </w:r>
      <w:r>
        <w:rPr>
          <w:lang w:bidi="fa-IR"/>
        </w:rPr>
        <w:t xml:space="preserve">: </w:t>
      </w:r>
    </w:p>
    <w:sectPr w:rsidR="00EC1925" w:rsidRPr="00304DEF" w:rsidSect="00353E66">
      <w:headerReference w:type="default" r:id="rId13"/>
      <w:footerReference w:type="default" r:id="rId14"/>
      <w:pgSz w:w="11907" w:h="16840" w:code="9"/>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24E9D" w14:textId="77777777" w:rsidR="00F35851" w:rsidRDefault="00F35851">
      <w:pPr>
        <w:spacing w:after="0"/>
      </w:pPr>
      <w:r>
        <w:separator/>
      </w:r>
    </w:p>
  </w:endnote>
  <w:endnote w:type="continuationSeparator" w:id="0">
    <w:p w14:paraId="24557FE7" w14:textId="77777777" w:rsidR="00F35851" w:rsidRDefault="00F35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855474"/>
      <w:docPartObj>
        <w:docPartGallery w:val="Page Numbers (Bottom of Page)"/>
        <w:docPartUnique/>
      </w:docPartObj>
    </w:sdtPr>
    <w:sdtEndPr>
      <w:rPr>
        <w:noProof/>
      </w:rPr>
    </w:sdtEndPr>
    <w:sdtContent>
      <w:p w14:paraId="2AD2F158" w14:textId="77777777" w:rsidR="00844180" w:rsidRDefault="00592D1E">
        <w:pPr>
          <w:pStyle w:val="Footer"/>
          <w:jc w:val="center"/>
        </w:pPr>
        <w:r>
          <w:fldChar w:fldCharType="begin"/>
        </w:r>
        <w:r>
          <w:instrText xml:space="preserve"> PAGE   \* MERGEFORMAT </w:instrText>
        </w:r>
        <w:r>
          <w:fldChar w:fldCharType="separate"/>
        </w:r>
        <w:r w:rsidR="0069055C">
          <w:rPr>
            <w:noProof/>
          </w:rPr>
          <w:t>5</w:t>
        </w:r>
        <w:r>
          <w:rPr>
            <w:noProof/>
          </w:rPr>
          <w:fldChar w:fldCharType="end"/>
        </w:r>
      </w:p>
    </w:sdtContent>
  </w:sdt>
  <w:p w14:paraId="798191A2" w14:textId="77777777" w:rsidR="005008B2" w:rsidRDefault="00500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367668"/>
      <w:docPartObj>
        <w:docPartGallery w:val="Page Numbers (Bottom of Page)"/>
        <w:docPartUnique/>
      </w:docPartObj>
    </w:sdtPr>
    <w:sdtEndPr>
      <w:rPr>
        <w:noProof/>
      </w:rPr>
    </w:sdtEndPr>
    <w:sdtContent>
      <w:p w14:paraId="3F613E05" w14:textId="77777777" w:rsidR="005008B2" w:rsidRDefault="00592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5279A" w14:textId="77777777" w:rsidR="005008B2" w:rsidRPr="008B69F0" w:rsidRDefault="005008B2" w:rsidP="008B69F0">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266693"/>
      <w:docPartObj>
        <w:docPartGallery w:val="Page Numbers (Bottom of Page)"/>
        <w:docPartUnique/>
      </w:docPartObj>
    </w:sdtPr>
    <w:sdtEndPr>
      <w:rPr>
        <w:noProof/>
      </w:rPr>
    </w:sdtEndPr>
    <w:sdtContent>
      <w:p w14:paraId="7168EBF8" w14:textId="77777777" w:rsidR="00E66E21" w:rsidRDefault="00592D1E" w:rsidP="00E66E21">
        <w:pPr>
          <w:pStyle w:val="Footer"/>
          <w:jc w:val="center"/>
          <w:rPr>
            <w:noProof/>
          </w:rPr>
        </w:pPr>
        <w:r>
          <w:t>EoI</w:t>
        </w:r>
        <w:r w:rsidR="00454773">
          <w:t>-</w:t>
        </w:r>
        <w:r w:rsidR="00454773">
          <w:fldChar w:fldCharType="begin"/>
        </w:r>
        <w:r w:rsidR="00454773">
          <w:instrText xml:space="preserve"> PAGE   \* MERGEFORMAT </w:instrText>
        </w:r>
        <w:r w:rsidR="00454773">
          <w:fldChar w:fldCharType="separate"/>
        </w:r>
        <w:r w:rsidR="0069055C">
          <w:rPr>
            <w:noProof/>
          </w:rPr>
          <w:t>1</w:t>
        </w:r>
        <w:r w:rsidR="00454773">
          <w:rPr>
            <w:noProof/>
          </w:rPr>
          <w:fldChar w:fldCharType="end"/>
        </w:r>
      </w:p>
    </w:sdtContent>
  </w:sdt>
  <w:p w14:paraId="61316E9F" w14:textId="77777777" w:rsidR="008B69F0" w:rsidRPr="008B69F0" w:rsidRDefault="008B69F0" w:rsidP="008B69F0">
    <w:pPr>
      <w:pStyle w:val="Footer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C928E" w14:textId="77777777" w:rsidR="00F35851" w:rsidRDefault="00F35851">
      <w:pPr>
        <w:spacing w:after="0"/>
      </w:pPr>
      <w:r>
        <w:separator/>
      </w:r>
    </w:p>
  </w:footnote>
  <w:footnote w:type="continuationSeparator" w:id="0">
    <w:p w14:paraId="3674E675" w14:textId="77777777" w:rsidR="00F35851" w:rsidRDefault="00F358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4832" w14:textId="77777777" w:rsidR="00506D71" w:rsidRDefault="00506D71" w:rsidP="00353E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24C1"/>
    <w:multiLevelType w:val="hybridMultilevel"/>
    <w:tmpl w:val="0AC80188"/>
    <w:lvl w:ilvl="0" w:tplc="CCBCD646">
      <w:start w:val="1"/>
      <w:numFmt w:val="decimal"/>
      <w:lvlText w:val="%1."/>
      <w:lvlJc w:val="left"/>
      <w:pPr>
        <w:ind w:left="720" w:hanging="360"/>
      </w:pPr>
      <w:rPr>
        <w:rFonts w:hint="default"/>
      </w:rPr>
    </w:lvl>
    <w:lvl w:ilvl="1" w:tplc="C388E354">
      <w:start w:val="1"/>
      <w:numFmt w:val="lowerLetter"/>
      <w:lvlText w:val="%2."/>
      <w:lvlJc w:val="left"/>
      <w:pPr>
        <w:ind w:left="1440" w:hanging="360"/>
      </w:pPr>
    </w:lvl>
    <w:lvl w:ilvl="2" w:tplc="A858BDC4" w:tentative="1">
      <w:start w:val="1"/>
      <w:numFmt w:val="lowerRoman"/>
      <w:lvlText w:val="%3."/>
      <w:lvlJc w:val="right"/>
      <w:pPr>
        <w:ind w:left="2160" w:hanging="180"/>
      </w:pPr>
    </w:lvl>
    <w:lvl w:ilvl="3" w:tplc="BFCC6A3E" w:tentative="1">
      <w:start w:val="1"/>
      <w:numFmt w:val="decimal"/>
      <w:lvlText w:val="%4."/>
      <w:lvlJc w:val="left"/>
      <w:pPr>
        <w:ind w:left="2880" w:hanging="360"/>
      </w:pPr>
    </w:lvl>
    <w:lvl w:ilvl="4" w:tplc="24F63B6E" w:tentative="1">
      <w:start w:val="1"/>
      <w:numFmt w:val="lowerLetter"/>
      <w:lvlText w:val="%5."/>
      <w:lvlJc w:val="left"/>
      <w:pPr>
        <w:ind w:left="3600" w:hanging="360"/>
      </w:pPr>
    </w:lvl>
    <w:lvl w:ilvl="5" w:tplc="5D9EEC5E" w:tentative="1">
      <w:start w:val="1"/>
      <w:numFmt w:val="lowerRoman"/>
      <w:lvlText w:val="%6."/>
      <w:lvlJc w:val="right"/>
      <w:pPr>
        <w:ind w:left="4320" w:hanging="180"/>
      </w:pPr>
    </w:lvl>
    <w:lvl w:ilvl="6" w:tplc="5D82C1EA" w:tentative="1">
      <w:start w:val="1"/>
      <w:numFmt w:val="decimal"/>
      <w:lvlText w:val="%7."/>
      <w:lvlJc w:val="left"/>
      <w:pPr>
        <w:ind w:left="5040" w:hanging="360"/>
      </w:pPr>
    </w:lvl>
    <w:lvl w:ilvl="7" w:tplc="B7C47E74" w:tentative="1">
      <w:start w:val="1"/>
      <w:numFmt w:val="lowerLetter"/>
      <w:lvlText w:val="%8."/>
      <w:lvlJc w:val="left"/>
      <w:pPr>
        <w:ind w:left="5760" w:hanging="360"/>
      </w:pPr>
    </w:lvl>
    <w:lvl w:ilvl="8" w:tplc="9BC68AD6" w:tentative="1">
      <w:start w:val="1"/>
      <w:numFmt w:val="lowerRoman"/>
      <w:lvlText w:val="%9."/>
      <w:lvlJc w:val="right"/>
      <w:pPr>
        <w:ind w:left="6480" w:hanging="180"/>
      </w:pPr>
    </w:lvl>
  </w:abstractNum>
  <w:abstractNum w:abstractNumId="1">
    <w:nsid w:val="336F5A2C"/>
    <w:multiLevelType w:val="hybridMultilevel"/>
    <w:tmpl w:val="89D679AA"/>
    <w:lvl w:ilvl="0" w:tplc="6A62B230">
      <w:start w:val="1"/>
      <w:numFmt w:val="upperRoman"/>
      <w:pStyle w:val="Heading1"/>
      <w:lvlText w:val="%1."/>
      <w:lvlJc w:val="left"/>
      <w:pPr>
        <w:ind w:left="720" w:hanging="720"/>
      </w:pPr>
      <w:rPr>
        <w:rFonts w:hint="default"/>
      </w:rPr>
    </w:lvl>
    <w:lvl w:ilvl="1" w:tplc="6762A0AA" w:tentative="1">
      <w:start w:val="1"/>
      <w:numFmt w:val="lowerLetter"/>
      <w:lvlText w:val="%2."/>
      <w:lvlJc w:val="left"/>
      <w:pPr>
        <w:ind w:left="1080" w:hanging="360"/>
      </w:pPr>
    </w:lvl>
    <w:lvl w:ilvl="2" w:tplc="2C1C9BEE" w:tentative="1">
      <w:start w:val="1"/>
      <w:numFmt w:val="lowerRoman"/>
      <w:lvlText w:val="%3."/>
      <w:lvlJc w:val="right"/>
      <w:pPr>
        <w:ind w:left="1800" w:hanging="180"/>
      </w:pPr>
    </w:lvl>
    <w:lvl w:ilvl="3" w:tplc="8A52F4C8" w:tentative="1">
      <w:start w:val="1"/>
      <w:numFmt w:val="decimal"/>
      <w:lvlText w:val="%4."/>
      <w:lvlJc w:val="left"/>
      <w:pPr>
        <w:ind w:left="2520" w:hanging="360"/>
      </w:pPr>
    </w:lvl>
    <w:lvl w:ilvl="4" w:tplc="1E5E4D3A" w:tentative="1">
      <w:start w:val="1"/>
      <w:numFmt w:val="lowerLetter"/>
      <w:lvlText w:val="%5."/>
      <w:lvlJc w:val="left"/>
      <w:pPr>
        <w:ind w:left="3240" w:hanging="360"/>
      </w:pPr>
    </w:lvl>
    <w:lvl w:ilvl="5" w:tplc="15BE7A00" w:tentative="1">
      <w:start w:val="1"/>
      <w:numFmt w:val="lowerRoman"/>
      <w:lvlText w:val="%6."/>
      <w:lvlJc w:val="right"/>
      <w:pPr>
        <w:ind w:left="3960" w:hanging="180"/>
      </w:pPr>
    </w:lvl>
    <w:lvl w:ilvl="6" w:tplc="E002336A" w:tentative="1">
      <w:start w:val="1"/>
      <w:numFmt w:val="decimal"/>
      <w:lvlText w:val="%7."/>
      <w:lvlJc w:val="left"/>
      <w:pPr>
        <w:ind w:left="4680" w:hanging="360"/>
      </w:pPr>
    </w:lvl>
    <w:lvl w:ilvl="7" w:tplc="B4C2F8F4" w:tentative="1">
      <w:start w:val="1"/>
      <w:numFmt w:val="lowerLetter"/>
      <w:lvlText w:val="%8."/>
      <w:lvlJc w:val="left"/>
      <w:pPr>
        <w:ind w:left="5400" w:hanging="360"/>
      </w:pPr>
    </w:lvl>
    <w:lvl w:ilvl="8" w:tplc="5B6E15A8" w:tentative="1">
      <w:start w:val="1"/>
      <w:numFmt w:val="lowerRoman"/>
      <w:lvlText w:val="%9."/>
      <w:lvlJc w:val="right"/>
      <w:pPr>
        <w:ind w:left="6120" w:hanging="180"/>
      </w:pPr>
    </w:lvl>
  </w:abstractNum>
  <w:abstractNum w:abstractNumId="2">
    <w:nsid w:val="336F6F21"/>
    <w:multiLevelType w:val="hybridMultilevel"/>
    <w:tmpl w:val="0A4A2C54"/>
    <w:lvl w:ilvl="0" w:tplc="386E4D0E">
      <w:start w:val="1"/>
      <w:numFmt w:val="bullet"/>
      <w:lvlText w:val=""/>
      <w:lvlJc w:val="left"/>
      <w:pPr>
        <w:ind w:left="720" w:hanging="360"/>
      </w:pPr>
      <w:rPr>
        <w:rFonts w:ascii="Symbol" w:hAnsi="Symbol" w:hint="default"/>
      </w:rPr>
    </w:lvl>
    <w:lvl w:ilvl="1" w:tplc="9356CE02" w:tentative="1">
      <w:start w:val="1"/>
      <w:numFmt w:val="bullet"/>
      <w:lvlText w:val="o"/>
      <w:lvlJc w:val="left"/>
      <w:pPr>
        <w:ind w:left="1440" w:hanging="360"/>
      </w:pPr>
      <w:rPr>
        <w:rFonts w:ascii="Courier New" w:hAnsi="Courier New" w:cs="Courier New" w:hint="default"/>
      </w:rPr>
    </w:lvl>
    <w:lvl w:ilvl="2" w:tplc="D6C6E5DA" w:tentative="1">
      <w:start w:val="1"/>
      <w:numFmt w:val="bullet"/>
      <w:lvlText w:val=""/>
      <w:lvlJc w:val="left"/>
      <w:pPr>
        <w:ind w:left="2160" w:hanging="360"/>
      </w:pPr>
      <w:rPr>
        <w:rFonts w:ascii="Wingdings" w:hAnsi="Wingdings" w:hint="default"/>
      </w:rPr>
    </w:lvl>
    <w:lvl w:ilvl="3" w:tplc="6A420892" w:tentative="1">
      <w:start w:val="1"/>
      <w:numFmt w:val="bullet"/>
      <w:lvlText w:val=""/>
      <w:lvlJc w:val="left"/>
      <w:pPr>
        <w:ind w:left="2880" w:hanging="360"/>
      </w:pPr>
      <w:rPr>
        <w:rFonts w:ascii="Symbol" w:hAnsi="Symbol" w:hint="default"/>
      </w:rPr>
    </w:lvl>
    <w:lvl w:ilvl="4" w:tplc="342CDA32" w:tentative="1">
      <w:start w:val="1"/>
      <w:numFmt w:val="bullet"/>
      <w:lvlText w:val="o"/>
      <w:lvlJc w:val="left"/>
      <w:pPr>
        <w:ind w:left="3600" w:hanging="360"/>
      </w:pPr>
      <w:rPr>
        <w:rFonts w:ascii="Courier New" w:hAnsi="Courier New" w:cs="Courier New" w:hint="default"/>
      </w:rPr>
    </w:lvl>
    <w:lvl w:ilvl="5" w:tplc="4868388E" w:tentative="1">
      <w:start w:val="1"/>
      <w:numFmt w:val="bullet"/>
      <w:lvlText w:val=""/>
      <w:lvlJc w:val="left"/>
      <w:pPr>
        <w:ind w:left="4320" w:hanging="360"/>
      </w:pPr>
      <w:rPr>
        <w:rFonts w:ascii="Wingdings" w:hAnsi="Wingdings" w:hint="default"/>
      </w:rPr>
    </w:lvl>
    <w:lvl w:ilvl="6" w:tplc="FB42D0C4" w:tentative="1">
      <w:start w:val="1"/>
      <w:numFmt w:val="bullet"/>
      <w:lvlText w:val=""/>
      <w:lvlJc w:val="left"/>
      <w:pPr>
        <w:ind w:left="5040" w:hanging="360"/>
      </w:pPr>
      <w:rPr>
        <w:rFonts w:ascii="Symbol" w:hAnsi="Symbol" w:hint="default"/>
      </w:rPr>
    </w:lvl>
    <w:lvl w:ilvl="7" w:tplc="8EB43150" w:tentative="1">
      <w:start w:val="1"/>
      <w:numFmt w:val="bullet"/>
      <w:lvlText w:val="o"/>
      <w:lvlJc w:val="left"/>
      <w:pPr>
        <w:ind w:left="5760" w:hanging="360"/>
      </w:pPr>
      <w:rPr>
        <w:rFonts w:ascii="Courier New" w:hAnsi="Courier New" w:cs="Courier New" w:hint="default"/>
      </w:rPr>
    </w:lvl>
    <w:lvl w:ilvl="8" w:tplc="292CE16A" w:tentative="1">
      <w:start w:val="1"/>
      <w:numFmt w:val="bullet"/>
      <w:lvlText w:val=""/>
      <w:lvlJc w:val="left"/>
      <w:pPr>
        <w:ind w:left="6480" w:hanging="360"/>
      </w:pPr>
      <w:rPr>
        <w:rFonts w:ascii="Wingdings" w:hAnsi="Wingdings" w:hint="default"/>
      </w:rPr>
    </w:lvl>
  </w:abstractNum>
  <w:abstractNum w:abstractNumId="3">
    <w:nsid w:val="41552308"/>
    <w:multiLevelType w:val="hybridMultilevel"/>
    <w:tmpl w:val="0AC80188"/>
    <w:lvl w:ilvl="0" w:tplc="56DEFE46">
      <w:start w:val="1"/>
      <w:numFmt w:val="decimal"/>
      <w:lvlText w:val="%1."/>
      <w:lvlJc w:val="left"/>
      <w:pPr>
        <w:ind w:left="720" w:hanging="360"/>
      </w:pPr>
      <w:rPr>
        <w:rFonts w:hint="default"/>
      </w:rPr>
    </w:lvl>
    <w:lvl w:ilvl="1" w:tplc="8DEC247A" w:tentative="1">
      <w:start w:val="1"/>
      <w:numFmt w:val="lowerLetter"/>
      <w:lvlText w:val="%2."/>
      <w:lvlJc w:val="left"/>
      <w:pPr>
        <w:ind w:left="1440" w:hanging="360"/>
      </w:pPr>
    </w:lvl>
    <w:lvl w:ilvl="2" w:tplc="A2AC25BE" w:tentative="1">
      <w:start w:val="1"/>
      <w:numFmt w:val="lowerRoman"/>
      <w:lvlText w:val="%3."/>
      <w:lvlJc w:val="right"/>
      <w:pPr>
        <w:ind w:left="2160" w:hanging="180"/>
      </w:pPr>
    </w:lvl>
    <w:lvl w:ilvl="3" w:tplc="3DCE83CA" w:tentative="1">
      <w:start w:val="1"/>
      <w:numFmt w:val="decimal"/>
      <w:lvlText w:val="%4."/>
      <w:lvlJc w:val="left"/>
      <w:pPr>
        <w:ind w:left="2880" w:hanging="360"/>
      </w:pPr>
    </w:lvl>
    <w:lvl w:ilvl="4" w:tplc="7AD6CB08" w:tentative="1">
      <w:start w:val="1"/>
      <w:numFmt w:val="lowerLetter"/>
      <w:lvlText w:val="%5."/>
      <w:lvlJc w:val="left"/>
      <w:pPr>
        <w:ind w:left="3600" w:hanging="360"/>
      </w:pPr>
    </w:lvl>
    <w:lvl w:ilvl="5" w:tplc="9BFCB312" w:tentative="1">
      <w:start w:val="1"/>
      <w:numFmt w:val="lowerRoman"/>
      <w:lvlText w:val="%6."/>
      <w:lvlJc w:val="right"/>
      <w:pPr>
        <w:ind w:left="4320" w:hanging="180"/>
      </w:pPr>
    </w:lvl>
    <w:lvl w:ilvl="6" w:tplc="718A4BF2" w:tentative="1">
      <w:start w:val="1"/>
      <w:numFmt w:val="decimal"/>
      <w:lvlText w:val="%7."/>
      <w:lvlJc w:val="left"/>
      <w:pPr>
        <w:ind w:left="5040" w:hanging="360"/>
      </w:pPr>
    </w:lvl>
    <w:lvl w:ilvl="7" w:tplc="0B56637A" w:tentative="1">
      <w:start w:val="1"/>
      <w:numFmt w:val="lowerLetter"/>
      <w:lvlText w:val="%8."/>
      <w:lvlJc w:val="left"/>
      <w:pPr>
        <w:ind w:left="5760" w:hanging="360"/>
      </w:pPr>
    </w:lvl>
    <w:lvl w:ilvl="8" w:tplc="9AA08C02" w:tentative="1">
      <w:start w:val="1"/>
      <w:numFmt w:val="lowerRoman"/>
      <w:lvlText w:val="%9."/>
      <w:lvlJc w:val="right"/>
      <w:pPr>
        <w:ind w:left="6480" w:hanging="180"/>
      </w:pPr>
    </w:lvl>
  </w:abstractNum>
  <w:abstractNum w:abstractNumId="4">
    <w:nsid w:val="456566BA"/>
    <w:multiLevelType w:val="hybridMultilevel"/>
    <w:tmpl w:val="0AC80188"/>
    <w:lvl w:ilvl="0" w:tplc="FAEE01A6">
      <w:start w:val="1"/>
      <w:numFmt w:val="decimal"/>
      <w:lvlText w:val="%1."/>
      <w:lvlJc w:val="left"/>
      <w:pPr>
        <w:ind w:left="720" w:hanging="360"/>
      </w:pPr>
      <w:rPr>
        <w:rFonts w:hint="default"/>
      </w:rPr>
    </w:lvl>
    <w:lvl w:ilvl="1" w:tplc="AEDA52C6" w:tentative="1">
      <w:start w:val="1"/>
      <w:numFmt w:val="lowerLetter"/>
      <w:lvlText w:val="%2."/>
      <w:lvlJc w:val="left"/>
      <w:pPr>
        <w:ind w:left="1440" w:hanging="360"/>
      </w:pPr>
    </w:lvl>
    <w:lvl w:ilvl="2" w:tplc="CCBE54C8" w:tentative="1">
      <w:start w:val="1"/>
      <w:numFmt w:val="lowerRoman"/>
      <w:lvlText w:val="%3."/>
      <w:lvlJc w:val="right"/>
      <w:pPr>
        <w:ind w:left="2160" w:hanging="180"/>
      </w:pPr>
    </w:lvl>
    <w:lvl w:ilvl="3" w:tplc="E4868E76" w:tentative="1">
      <w:start w:val="1"/>
      <w:numFmt w:val="decimal"/>
      <w:lvlText w:val="%4."/>
      <w:lvlJc w:val="left"/>
      <w:pPr>
        <w:ind w:left="2880" w:hanging="360"/>
      </w:pPr>
    </w:lvl>
    <w:lvl w:ilvl="4" w:tplc="D21049B4" w:tentative="1">
      <w:start w:val="1"/>
      <w:numFmt w:val="lowerLetter"/>
      <w:lvlText w:val="%5."/>
      <w:lvlJc w:val="left"/>
      <w:pPr>
        <w:ind w:left="3600" w:hanging="360"/>
      </w:pPr>
    </w:lvl>
    <w:lvl w:ilvl="5" w:tplc="1242B684" w:tentative="1">
      <w:start w:val="1"/>
      <w:numFmt w:val="lowerRoman"/>
      <w:lvlText w:val="%6."/>
      <w:lvlJc w:val="right"/>
      <w:pPr>
        <w:ind w:left="4320" w:hanging="180"/>
      </w:pPr>
    </w:lvl>
    <w:lvl w:ilvl="6" w:tplc="599AC5BC" w:tentative="1">
      <w:start w:val="1"/>
      <w:numFmt w:val="decimal"/>
      <w:lvlText w:val="%7."/>
      <w:lvlJc w:val="left"/>
      <w:pPr>
        <w:ind w:left="5040" w:hanging="360"/>
      </w:pPr>
    </w:lvl>
    <w:lvl w:ilvl="7" w:tplc="47E47572" w:tentative="1">
      <w:start w:val="1"/>
      <w:numFmt w:val="lowerLetter"/>
      <w:lvlText w:val="%8."/>
      <w:lvlJc w:val="left"/>
      <w:pPr>
        <w:ind w:left="5760" w:hanging="360"/>
      </w:pPr>
    </w:lvl>
    <w:lvl w:ilvl="8" w:tplc="0B66B46A" w:tentative="1">
      <w:start w:val="1"/>
      <w:numFmt w:val="lowerRoman"/>
      <w:lvlText w:val="%9."/>
      <w:lvlJc w:val="right"/>
      <w:pPr>
        <w:ind w:left="6480" w:hanging="180"/>
      </w:pPr>
    </w:lvl>
  </w:abstractNum>
  <w:abstractNum w:abstractNumId="5">
    <w:nsid w:val="47EE3064"/>
    <w:multiLevelType w:val="hybridMultilevel"/>
    <w:tmpl w:val="094E4B72"/>
    <w:lvl w:ilvl="0" w:tplc="673869AC">
      <w:start w:val="1"/>
      <w:numFmt w:val="decimal"/>
      <w:lvlText w:val="%1."/>
      <w:lvlJc w:val="left"/>
      <w:pPr>
        <w:ind w:left="1080" w:hanging="360"/>
      </w:pPr>
      <w:rPr>
        <w:rFonts w:hint="default"/>
      </w:rPr>
    </w:lvl>
    <w:lvl w:ilvl="1" w:tplc="6EB2FBFE" w:tentative="1">
      <w:start w:val="1"/>
      <w:numFmt w:val="lowerLetter"/>
      <w:lvlText w:val="%2."/>
      <w:lvlJc w:val="left"/>
      <w:pPr>
        <w:ind w:left="1800" w:hanging="360"/>
      </w:pPr>
    </w:lvl>
    <w:lvl w:ilvl="2" w:tplc="FB5C8B6A" w:tentative="1">
      <w:start w:val="1"/>
      <w:numFmt w:val="lowerRoman"/>
      <w:lvlText w:val="%3."/>
      <w:lvlJc w:val="right"/>
      <w:pPr>
        <w:ind w:left="2520" w:hanging="180"/>
      </w:pPr>
    </w:lvl>
    <w:lvl w:ilvl="3" w:tplc="E0C6BF4C" w:tentative="1">
      <w:start w:val="1"/>
      <w:numFmt w:val="decimal"/>
      <w:lvlText w:val="%4."/>
      <w:lvlJc w:val="left"/>
      <w:pPr>
        <w:ind w:left="3240" w:hanging="360"/>
      </w:pPr>
    </w:lvl>
    <w:lvl w:ilvl="4" w:tplc="5100EE7E" w:tentative="1">
      <w:start w:val="1"/>
      <w:numFmt w:val="lowerLetter"/>
      <w:lvlText w:val="%5."/>
      <w:lvlJc w:val="left"/>
      <w:pPr>
        <w:ind w:left="3960" w:hanging="360"/>
      </w:pPr>
    </w:lvl>
    <w:lvl w:ilvl="5" w:tplc="E65AABA2" w:tentative="1">
      <w:start w:val="1"/>
      <w:numFmt w:val="lowerRoman"/>
      <w:lvlText w:val="%6."/>
      <w:lvlJc w:val="right"/>
      <w:pPr>
        <w:ind w:left="4680" w:hanging="180"/>
      </w:pPr>
    </w:lvl>
    <w:lvl w:ilvl="6" w:tplc="ED7C342A" w:tentative="1">
      <w:start w:val="1"/>
      <w:numFmt w:val="decimal"/>
      <w:lvlText w:val="%7."/>
      <w:lvlJc w:val="left"/>
      <w:pPr>
        <w:ind w:left="5400" w:hanging="360"/>
      </w:pPr>
    </w:lvl>
    <w:lvl w:ilvl="7" w:tplc="B7E0B496" w:tentative="1">
      <w:start w:val="1"/>
      <w:numFmt w:val="lowerLetter"/>
      <w:lvlText w:val="%8."/>
      <w:lvlJc w:val="left"/>
      <w:pPr>
        <w:ind w:left="6120" w:hanging="360"/>
      </w:pPr>
    </w:lvl>
    <w:lvl w:ilvl="8" w:tplc="8E0E3AF2" w:tentative="1">
      <w:start w:val="1"/>
      <w:numFmt w:val="lowerRoman"/>
      <w:lvlText w:val="%9."/>
      <w:lvlJc w:val="right"/>
      <w:pPr>
        <w:ind w:left="6840" w:hanging="180"/>
      </w:pPr>
    </w:lvl>
  </w:abstractNum>
  <w:abstractNum w:abstractNumId="6">
    <w:nsid w:val="4AF61455"/>
    <w:multiLevelType w:val="hybridMultilevel"/>
    <w:tmpl w:val="2D3E29D6"/>
    <w:lvl w:ilvl="0" w:tplc="29EE07CA">
      <w:start w:val="1"/>
      <w:numFmt w:val="bullet"/>
      <w:lvlText w:val=""/>
      <w:lvlJc w:val="left"/>
      <w:pPr>
        <w:ind w:left="774" w:hanging="360"/>
      </w:pPr>
      <w:rPr>
        <w:rFonts w:ascii="Symbol" w:hAnsi="Symbol" w:hint="default"/>
      </w:rPr>
    </w:lvl>
    <w:lvl w:ilvl="1" w:tplc="352E8602" w:tentative="1">
      <w:start w:val="1"/>
      <w:numFmt w:val="bullet"/>
      <w:lvlText w:val="o"/>
      <w:lvlJc w:val="left"/>
      <w:pPr>
        <w:ind w:left="1494" w:hanging="360"/>
      </w:pPr>
      <w:rPr>
        <w:rFonts w:ascii="Courier New" w:hAnsi="Courier New" w:cs="Courier New" w:hint="default"/>
      </w:rPr>
    </w:lvl>
    <w:lvl w:ilvl="2" w:tplc="91D65ADC" w:tentative="1">
      <w:start w:val="1"/>
      <w:numFmt w:val="bullet"/>
      <w:lvlText w:val=""/>
      <w:lvlJc w:val="left"/>
      <w:pPr>
        <w:ind w:left="2214" w:hanging="360"/>
      </w:pPr>
      <w:rPr>
        <w:rFonts w:ascii="Wingdings" w:hAnsi="Wingdings" w:hint="default"/>
      </w:rPr>
    </w:lvl>
    <w:lvl w:ilvl="3" w:tplc="409C2E7A" w:tentative="1">
      <w:start w:val="1"/>
      <w:numFmt w:val="bullet"/>
      <w:lvlText w:val=""/>
      <w:lvlJc w:val="left"/>
      <w:pPr>
        <w:ind w:left="2934" w:hanging="360"/>
      </w:pPr>
      <w:rPr>
        <w:rFonts w:ascii="Symbol" w:hAnsi="Symbol" w:hint="default"/>
      </w:rPr>
    </w:lvl>
    <w:lvl w:ilvl="4" w:tplc="5D726E02" w:tentative="1">
      <w:start w:val="1"/>
      <w:numFmt w:val="bullet"/>
      <w:lvlText w:val="o"/>
      <w:lvlJc w:val="left"/>
      <w:pPr>
        <w:ind w:left="3654" w:hanging="360"/>
      </w:pPr>
      <w:rPr>
        <w:rFonts w:ascii="Courier New" w:hAnsi="Courier New" w:cs="Courier New" w:hint="default"/>
      </w:rPr>
    </w:lvl>
    <w:lvl w:ilvl="5" w:tplc="A0F8B4A0" w:tentative="1">
      <w:start w:val="1"/>
      <w:numFmt w:val="bullet"/>
      <w:lvlText w:val=""/>
      <w:lvlJc w:val="left"/>
      <w:pPr>
        <w:ind w:left="4374" w:hanging="360"/>
      </w:pPr>
      <w:rPr>
        <w:rFonts w:ascii="Wingdings" w:hAnsi="Wingdings" w:hint="default"/>
      </w:rPr>
    </w:lvl>
    <w:lvl w:ilvl="6" w:tplc="EC04FD58" w:tentative="1">
      <w:start w:val="1"/>
      <w:numFmt w:val="bullet"/>
      <w:lvlText w:val=""/>
      <w:lvlJc w:val="left"/>
      <w:pPr>
        <w:ind w:left="5094" w:hanging="360"/>
      </w:pPr>
      <w:rPr>
        <w:rFonts w:ascii="Symbol" w:hAnsi="Symbol" w:hint="default"/>
      </w:rPr>
    </w:lvl>
    <w:lvl w:ilvl="7" w:tplc="CF14D0D4" w:tentative="1">
      <w:start w:val="1"/>
      <w:numFmt w:val="bullet"/>
      <w:lvlText w:val="o"/>
      <w:lvlJc w:val="left"/>
      <w:pPr>
        <w:ind w:left="5814" w:hanging="360"/>
      </w:pPr>
      <w:rPr>
        <w:rFonts w:ascii="Courier New" w:hAnsi="Courier New" w:cs="Courier New" w:hint="default"/>
      </w:rPr>
    </w:lvl>
    <w:lvl w:ilvl="8" w:tplc="DDF6B9BC" w:tentative="1">
      <w:start w:val="1"/>
      <w:numFmt w:val="bullet"/>
      <w:lvlText w:val=""/>
      <w:lvlJc w:val="left"/>
      <w:pPr>
        <w:ind w:left="6534" w:hanging="360"/>
      </w:pPr>
      <w:rPr>
        <w:rFonts w:ascii="Wingdings" w:hAnsi="Wingdings" w:hint="default"/>
      </w:rPr>
    </w:lvl>
  </w:abstractNum>
  <w:abstractNum w:abstractNumId="7">
    <w:nsid w:val="4FE25593"/>
    <w:multiLevelType w:val="hybridMultilevel"/>
    <w:tmpl w:val="73F636EE"/>
    <w:lvl w:ilvl="0" w:tplc="46185442">
      <w:start w:val="1"/>
      <w:numFmt w:val="decimal"/>
      <w:lvlText w:val="%1."/>
      <w:lvlJc w:val="left"/>
      <w:pPr>
        <w:ind w:left="720" w:hanging="360"/>
      </w:pPr>
    </w:lvl>
    <w:lvl w:ilvl="1" w:tplc="BC78B842" w:tentative="1">
      <w:start w:val="1"/>
      <w:numFmt w:val="lowerLetter"/>
      <w:lvlText w:val="%2."/>
      <w:lvlJc w:val="left"/>
      <w:pPr>
        <w:ind w:left="1440" w:hanging="360"/>
      </w:pPr>
    </w:lvl>
    <w:lvl w:ilvl="2" w:tplc="68E0F94C" w:tentative="1">
      <w:start w:val="1"/>
      <w:numFmt w:val="lowerRoman"/>
      <w:lvlText w:val="%3."/>
      <w:lvlJc w:val="right"/>
      <w:pPr>
        <w:ind w:left="2160" w:hanging="180"/>
      </w:pPr>
    </w:lvl>
    <w:lvl w:ilvl="3" w:tplc="9E5CB424" w:tentative="1">
      <w:start w:val="1"/>
      <w:numFmt w:val="decimal"/>
      <w:lvlText w:val="%4."/>
      <w:lvlJc w:val="left"/>
      <w:pPr>
        <w:ind w:left="2880" w:hanging="360"/>
      </w:pPr>
    </w:lvl>
    <w:lvl w:ilvl="4" w:tplc="3FE21AFC" w:tentative="1">
      <w:start w:val="1"/>
      <w:numFmt w:val="lowerLetter"/>
      <w:lvlText w:val="%5."/>
      <w:lvlJc w:val="left"/>
      <w:pPr>
        <w:ind w:left="3600" w:hanging="360"/>
      </w:pPr>
    </w:lvl>
    <w:lvl w:ilvl="5" w:tplc="A4641548" w:tentative="1">
      <w:start w:val="1"/>
      <w:numFmt w:val="lowerRoman"/>
      <w:lvlText w:val="%6."/>
      <w:lvlJc w:val="right"/>
      <w:pPr>
        <w:ind w:left="4320" w:hanging="180"/>
      </w:pPr>
    </w:lvl>
    <w:lvl w:ilvl="6" w:tplc="B90A3FAA" w:tentative="1">
      <w:start w:val="1"/>
      <w:numFmt w:val="decimal"/>
      <w:lvlText w:val="%7."/>
      <w:lvlJc w:val="left"/>
      <w:pPr>
        <w:ind w:left="5040" w:hanging="360"/>
      </w:pPr>
    </w:lvl>
    <w:lvl w:ilvl="7" w:tplc="D7B6E560" w:tentative="1">
      <w:start w:val="1"/>
      <w:numFmt w:val="lowerLetter"/>
      <w:lvlText w:val="%8."/>
      <w:lvlJc w:val="left"/>
      <w:pPr>
        <w:ind w:left="5760" w:hanging="360"/>
      </w:pPr>
    </w:lvl>
    <w:lvl w:ilvl="8" w:tplc="3F924F58" w:tentative="1">
      <w:start w:val="1"/>
      <w:numFmt w:val="lowerRoman"/>
      <w:lvlText w:val="%9."/>
      <w:lvlJc w:val="right"/>
      <w:pPr>
        <w:ind w:left="6480" w:hanging="180"/>
      </w:pPr>
    </w:lvl>
  </w:abstractNum>
  <w:abstractNum w:abstractNumId="8">
    <w:nsid w:val="7C8E2F2F"/>
    <w:multiLevelType w:val="hybridMultilevel"/>
    <w:tmpl w:val="CBECB336"/>
    <w:lvl w:ilvl="0" w:tplc="4B485F16">
      <w:start w:val="1"/>
      <w:numFmt w:val="decimal"/>
      <w:lvlText w:val="%1."/>
      <w:lvlJc w:val="left"/>
      <w:pPr>
        <w:ind w:left="720" w:hanging="360"/>
      </w:pPr>
      <w:rPr>
        <w:rFonts w:hint="default"/>
      </w:rPr>
    </w:lvl>
    <w:lvl w:ilvl="1" w:tplc="425E953A" w:tentative="1">
      <w:start w:val="1"/>
      <w:numFmt w:val="lowerLetter"/>
      <w:lvlText w:val="%2."/>
      <w:lvlJc w:val="left"/>
      <w:pPr>
        <w:ind w:left="1440" w:hanging="360"/>
      </w:pPr>
    </w:lvl>
    <w:lvl w:ilvl="2" w:tplc="5358E050" w:tentative="1">
      <w:start w:val="1"/>
      <w:numFmt w:val="lowerRoman"/>
      <w:lvlText w:val="%3."/>
      <w:lvlJc w:val="right"/>
      <w:pPr>
        <w:ind w:left="2160" w:hanging="180"/>
      </w:pPr>
    </w:lvl>
    <w:lvl w:ilvl="3" w:tplc="E6A604AA" w:tentative="1">
      <w:start w:val="1"/>
      <w:numFmt w:val="decimal"/>
      <w:lvlText w:val="%4."/>
      <w:lvlJc w:val="left"/>
      <w:pPr>
        <w:ind w:left="2880" w:hanging="360"/>
      </w:pPr>
    </w:lvl>
    <w:lvl w:ilvl="4" w:tplc="2A8A70FE" w:tentative="1">
      <w:start w:val="1"/>
      <w:numFmt w:val="lowerLetter"/>
      <w:lvlText w:val="%5."/>
      <w:lvlJc w:val="left"/>
      <w:pPr>
        <w:ind w:left="3600" w:hanging="360"/>
      </w:pPr>
    </w:lvl>
    <w:lvl w:ilvl="5" w:tplc="52D2D45C" w:tentative="1">
      <w:start w:val="1"/>
      <w:numFmt w:val="lowerRoman"/>
      <w:lvlText w:val="%6."/>
      <w:lvlJc w:val="right"/>
      <w:pPr>
        <w:ind w:left="4320" w:hanging="180"/>
      </w:pPr>
    </w:lvl>
    <w:lvl w:ilvl="6" w:tplc="60D655A2" w:tentative="1">
      <w:start w:val="1"/>
      <w:numFmt w:val="decimal"/>
      <w:lvlText w:val="%7."/>
      <w:lvlJc w:val="left"/>
      <w:pPr>
        <w:ind w:left="5040" w:hanging="360"/>
      </w:pPr>
    </w:lvl>
    <w:lvl w:ilvl="7" w:tplc="7E2600C2" w:tentative="1">
      <w:start w:val="1"/>
      <w:numFmt w:val="lowerLetter"/>
      <w:lvlText w:val="%8."/>
      <w:lvlJc w:val="left"/>
      <w:pPr>
        <w:ind w:left="5760" w:hanging="360"/>
      </w:pPr>
    </w:lvl>
    <w:lvl w:ilvl="8" w:tplc="85BE512E"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65"/>
    <w:rsid w:val="00003A0F"/>
    <w:rsid w:val="00011494"/>
    <w:rsid w:val="00013504"/>
    <w:rsid w:val="00014CCA"/>
    <w:rsid w:val="0001686E"/>
    <w:rsid w:val="0001792E"/>
    <w:rsid w:val="00033CC9"/>
    <w:rsid w:val="000416B1"/>
    <w:rsid w:val="00050AF3"/>
    <w:rsid w:val="00051234"/>
    <w:rsid w:val="0005128B"/>
    <w:rsid w:val="00053D81"/>
    <w:rsid w:val="000602C6"/>
    <w:rsid w:val="00061608"/>
    <w:rsid w:val="000623FB"/>
    <w:rsid w:val="000644A5"/>
    <w:rsid w:val="00081735"/>
    <w:rsid w:val="0008493C"/>
    <w:rsid w:val="0009167D"/>
    <w:rsid w:val="00095C20"/>
    <w:rsid w:val="0009724E"/>
    <w:rsid w:val="000979A6"/>
    <w:rsid w:val="000B58AA"/>
    <w:rsid w:val="000C6D65"/>
    <w:rsid w:val="000C6E57"/>
    <w:rsid w:val="000D10A8"/>
    <w:rsid w:val="000D2460"/>
    <w:rsid w:val="000E2C71"/>
    <w:rsid w:val="000E6328"/>
    <w:rsid w:val="000F0499"/>
    <w:rsid w:val="000F54F6"/>
    <w:rsid w:val="000F5C50"/>
    <w:rsid w:val="00100951"/>
    <w:rsid w:val="001044F5"/>
    <w:rsid w:val="001175C0"/>
    <w:rsid w:val="00142446"/>
    <w:rsid w:val="001472CA"/>
    <w:rsid w:val="0015029E"/>
    <w:rsid w:val="0016293E"/>
    <w:rsid w:val="001658D2"/>
    <w:rsid w:val="00166F87"/>
    <w:rsid w:val="001708D4"/>
    <w:rsid w:val="00174939"/>
    <w:rsid w:val="0019079B"/>
    <w:rsid w:val="00190E89"/>
    <w:rsid w:val="00191DB7"/>
    <w:rsid w:val="001A16D6"/>
    <w:rsid w:val="001A594C"/>
    <w:rsid w:val="001B18AE"/>
    <w:rsid w:val="001C1691"/>
    <w:rsid w:val="001C4710"/>
    <w:rsid w:val="001C7B19"/>
    <w:rsid w:val="001D1633"/>
    <w:rsid w:val="001D43F8"/>
    <w:rsid w:val="001D590C"/>
    <w:rsid w:val="001D6AB5"/>
    <w:rsid w:val="001E0B7A"/>
    <w:rsid w:val="001E293D"/>
    <w:rsid w:val="001F0B04"/>
    <w:rsid w:val="001F4E22"/>
    <w:rsid w:val="00201E0E"/>
    <w:rsid w:val="0020249B"/>
    <w:rsid w:val="002079AD"/>
    <w:rsid w:val="002108DF"/>
    <w:rsid w:val="0021370C"/>
    <w:rsid w:val="00214116"/>
    <w:rsid w:val="002232E6"/>
    <w:rsid w:val="002241A5"/>
    <w:rsid w:val="002260BC"/>
    <w:rsid w:val="00230615"/>
    <w:rsid w:val="002312FE"/>
    <w:rsid w:val="00245D0A"/>
    <w:rsid w:val="002537A0"/>
    <w:rsid w:val="00254A55"/>
    <w:rsid w:val="002550F3"/>
    <w:rsid w:val="0025514D"/>
    <w:rsid w:val="00255C8F"/>
    <w:rsid w:val="00275C83"/>
    <w:rsid w:val="002778E7"/>
    <w:rsid w:val="00281F64"/>
    <w:rsid w:val="00283215"/>
    <w:rsid w:val="002859D1"/>
    <w:rsid w:val="002865E5"/>
    <w:rsid w:val="0029251B"/>
    <w:rsid w:val="00295987"/>
    <w:rsid w:val="002A202B"/>
    <w:rsid w:val="002A7490"/>
    <w:rsid w:val="002B0285"/>
    <w:rsid w:val="002B2023"/>
    <w:rsid w:val="002B75D4"/>
    <w:rsid w:val="002C05AD"/>
    <w:rsid w:val="002D0818"/>
    <w:rsid w:val="002D2F6C"/>
    <w:rsid w:val="002D7FB9"/>
    <w:rsid w:val="002E3A0D"/>
    <w:rsid w:val="002E6A98"/>
    <w:rsid w:val="002F5751"/>
    <w:rsid w:val="002F6CD7"/>
    <w:rsid w:val="003011D1"/>
    <w:rsid w:val="00304DEF"/>
    <w:rsid w:val="003075CA"/>
    <w:rsid w:val="0031060E"/>
    <w:rsid w:val="003115D2"/>
    <w:rsid w:val="00315765"/>
    <w:rsid w:val="00320AB1"/>
    <w:rsid w:val="00331C9F"/>
    <w:rsid w:val="00332A91"/>
    <w:rsid w:val="00332DFE"/>
    <w:rsid w:val="00335D2B"/>
    <w:rsid w:val="0033662D"/>
    <w:rsid w:val="003456D7"/>
    <w:rsid w:val="003505AF"/>
    <w:rsid w:val="00350DBC"/>
    <w:rsid w:val="0035337C"/>
    <w:rsid w:val="00353E66"/>
    <w:rsid w:val="00357CC6"/>
    <w:rsid w:val="003666C4"/>
    <w:rsid w:val="003731B2"/>
    <w:rsid w:val="00376DB0"/>
    <w:rsid w:val="003778FC"/>
    <w:rsid w:val="00380C58"/>
    <w:rsid w:val="00381AF3"/>
    <w:rsid w:val="00381E61"/>
    <w:rsid w:val="003823E9"/>
    <w:rsid w:val="00383CFB"/>
    <w:rsid w:val="003A2FD3"/>
    <w:rsid w:val="003A6117"/>
    <w:rsid w:val="003A683B"/>
    <w:rsid w:val="003B4C94"/>
    <w:rsid w:val="003B5986"/>
    <w:rsid w:val="003B5A10"/>
    <w:rsid w:val="003B67EF"/>
    <w:rsid w:val="003C1005"/>
    <w:rsid w:val="003C73CB"/>
    <w:rsid w:val="003C7C1B"/>
    <w:rsid w:val="003D36B0"/>
    <w:rsid w:val="003D39C9"/>
    <w:rsid w:val="003E1EC0"/>
    <w:rsid w:val="003F1A16"/>
    <w:rsid w:val="003F20C8"/>
    <w:rsid w:val="004017A6"/>
    <w:rsid w:val="004024AE"/>
    <w:rsid w:val="00403D9F"/>
    <w:rsid w:val="004043A5"/>
    <w:rsid w:val="004058A7"/>
    <w:rsid w:val="00406C9B"/>
    <w:rsid w:val="004136B3"/>
    <w:rsid w:val="00416A4D"/>
    <w:rsid w:val="00422016"/>
    <w:rsid w:val="00433783"/>
    <w:rsid w:val="004425A7"/>
    <w:rsid w:val="0044710E"/>
    <w:rsid w:val="00451CD3"/>
    <w:rsid w:val="00453EEB"/>
    <w:rsid w:val="00454773"/>
    <w:rsid w:val="0046221E"/>
    <w:rsid w:val="00471ED0"/>
    <w:rsid w:val="00472B51"/>
    <w:rsid w:val="0047553D"/>
    <w:rsid w:val="00475E28"/>
    <w:rsid w:val="00482B42"/>
    <w:rsid w:val="004A199C"/>
    <w:rsid w:val="004A331B"/>
    <w:rsid w:val="004A7F6A"/>
    <w:rsid w:val="004B44E9"/>
    <w:rsid w:val="004C4D48"/>
    <w:rsid w:val="004D19D5"/>
    <w:rsid w:val="004D2B51"/>
    <w:rsid w:val="004D340E"/>
    <w:rsid w:val="004E1E9C"/>
    <w:rsid w:val="004F2849"/>
    <w:rsid w:val="004F6D99"/>
    <w:rsid w:val="005008B2"/>
    <w:rsid w:val="00506D71"/>
    <w:rsid w:val="00507208"/>
    <w:rsid w:val="00507D03"/>
    <w:rsid w:val="005123EB"/>
    <w:rsid w:val="00521CEB"/>
    <w:rsid w:val="005369A0"/>
    <w:rsid w:val="005457B4"/>
    <w:rsid w:val="00553078"/>
    <w:rsid w:val="00561656"/>
    <w:rsid w:val="00563AF9"/>
    <w:rsid w:val="00566291"/>
    <w:rsid w:val="00573BF4"/>
    <w:rsid w:val="005807F2"/>
    <w:rsid w:val="00581FCD"/>
    <w:rsid w:val="00584DDA"/>
    <w:rsid w:val="00586766"/>
    <w:rsid w:val="00592D1E"/>
    <w:rsid w:val="0059510C"/>
    <w:rsid w:val="005A0501"/>
    <w:rsid w:val="005A0A37"/>
    <w:rsid w:val="005A0E8D"/>
    <w:rsid w:val="005B0674"/>
    <w:rsid w:val="005B0753"/>
    <w:rsid w:val="005B0E67"/>
    <w:rsid w:val="005B3E81"/>
    <w:rsid w:val="005B6659"/>
    <w:rsid w:val="005B754A"/>
    <w:rsid w:val="005C36B8"/>
    <w:rsid w:val="005C7C96"/>
    <w:rsid w:val="005D0475"/>
    <w:rsid w:val="005D1FF0"/>
    <w:rsid w:val="005D285D"/>
    <w:rsid w:val="005E1851"/>
    <w:rsid w:val="005E3281"/>
    <w:rsid w:val="005E4801"/>
    <w:rsid w:val="005E5E5D"/>
    <w:rsid w:val="005F15C3"/>
    <w:rsid w:val="005F17BD"/>
    <w:rsid w:val="005F2BF4"/>
    <w:rsid w:val="005F66E1"/>
    <w:rsid w:val="00606055"/>
    <w:rsid w:val="006076B4"/>
    <w:rsid w:val="00614C69"/>
    <w:rsid w:val="00620C5D"/>
    <w:rsid w:val="006232E9"/>
    <w:rsid w:val="00627771"/>
    <w:rsid w:val="00631D8E"/>
    <w:rsid w:val="00640B43"/>
    <w:rsid w:val="00640B78"/>
    <w:rsid w:val="00645AC1"/>
    <w:rsid w:val="00651513"/>
    <w:rsid w:val="00651B09"/>
    <w:rsid w:val="006537A5"/>
    <w:rsid w:val="006652A4"/>
    <w:rsid w:val="006671B4"/>
    <w:rsid w:val="00670090"/>
    <w:rsid w:val="0067087C"/>
    <w:rsid w:val="0068200E"/>
    <w:rsid w:val="00682303"/>
    <w:rsid w:val="006861E2"/>
    <w:rsid w:val="006864B8"/>
    <w:rsid w:val="006867C2"/>
    <w:rsid w:val="0069055C"/>
    <w:rsid w:val="006916D0"/>
    <w:rsid w:val="00692A19"/>
    <w:rsid w:val="006A0D9A"/>
    <w:rsid w:val="006A6022"/>
    <w:rsid w:val="006A6228"/>
    <w:rsid w:val="006A6E17"/>
    <w:rsid w:val="006B2EC6"/>
    <w:rsid w:val="006B535D"/>
    <w:rsid w:val="006B779D"/>
    <w:rsid w:val="006C3DB5"/>
    <w:rsid w:val="006D2BE5"/>
    <w:rsid w:val="006E069E"/>
    <w:rsid w:val="006E1BF8"/>
    <w:rsid w:val="006F392E"/>
    <w:rsid w:val="00704B55"/>
    <w:rsid w:val="00705215"/>
    <w:rsid w:val="00715807"/>
    <w:rsid w:val="007169E4"/>
    <w:rsid w:val="007173D4"/>
    <w:rsid w:val="007340F2"/>
    <w:rsid w:val="007508D6"/>
    <w:rsid w:val="00753A2C"/>
    <w:rsid w:val="00761611"/>
    <w:rsid w:val="00762759"/>
    <w:rsid w:val="0076650D"/>
    <w:rsid w:val="0077012F"/>
    <w:rsid w:val="00771790"/>
    <w:rsid w:val="00774AD6"/>
    <w:rsid w:val="007767CD"/>
    <w:rsid w:val="00780CCF"/>
    <w:rsid w:val="00781460"/>
    <w:rsid w:val="007866CE"/>
    <w:rsid w:val="007917B1"/>
    <w:rsid w:val="00791E2E"/>
    <w:rsid w:val="00795E0F"/>
    <w:rsid w:val="007A2B21"/>
    <w:rsid w:val="007B425C"/>
    <w:rsid w:val="007D143E"/>
    <w:rsid w:val="007E4CDB"/>
    <w:rsid w:val="00806ED6"/>
    <w:rsid w:val="00807D30"/>
    <w:rsid w:val="0081346D"/>
    <w:rsid w:val="0082124E"/>
    <w:rsid w:val="00823D49"/>
    <w:rsid w:val="00823EAD"/>
    <w:rsid w:val="008257A5"/>
    <w:rsid w:val="00827D63"/>
    <w:rsid w:val="00835392"/>
    <w:rsid w:val="00842A15"/>
    <w:rsid w:val="008435AB"/>
    <w:rsid w:val="00844180"/>
    <w:rsid w:val="00844F69"/>
    <w:rsid w:val="008456BE"/>
    <w:rsid w:val="00846930"/>
    <w:rsid w:val="008739E4"/>
    <w:rsid w:val="00874B2B"/>
    <w:rsid w:val="0087703B"/>
    <w:rsid w:val="00884882"/>
    <w:rsid w:val="00885B6D"/>
    <w:rsid w:val="008976F2"/>
    <w:rsid w:val="008A27E4"/>
    <w:rsid w:val="008B1C18"/>
    <w:rsid w:val="008B5D8B"/>
    <w:rsid w:val="008B69F0"/>
    <w:rsid w:val="008B6A5D"/>
    <w:rsid w:val="008C34B0"/>
    <w:rsid w:val="008C49A0"/>
    <w:rsid w:val="008C592C"/>
    <w:rsid w:val="008C7182"/>
    <w:rsid w:val="008D7275"/>
    <w:rsid w:val="008D7E9F"/>
    <w:rsid w:val="008E2D07"/>
    <w:rsid w:val="008E335C"/>
    <w:rsid w:val="008F5ED7"/>
    <w:rsid w:val="00900029"/>
    <w:rsid w:val="00902FC7"/>
    <w:rsid w:val="00903EEE"/>
    <w:rsid w:val="00905519"/>
    <w:rsid w:val="00906108"/>
    <w:rsid w:val="00910E44"/>
    <w:rsid w:val="009154FA"/>
    <w:rsid w:val="00927D2D"/>
    <w:rsid w:val="00932372"/>
    <w:rsid w:val="00933C59"/>
    <w:rsid w:val="00937283"/>
    <w:rsid w:val="00937DA4"/>
    <w:rsid w:val="0094442B"/>
    <w:rsid w:val="00945C92"/>
    <w:rsid w:val="00956E56"/>
    <w:rsid w:val="0095735B"/>
    <w:rsid w:val="009622A4"/>
    <w:rsid w:val="00963F00"/>
    <w:rsid w:val="009663F6"/>
    <w:rsid w:val="00975782"/>
    <w:rsid w:val="00980F42"/>
    <w:rsid w:val="00983DB9"/>
    <w:rsid w:val="00984D4F"/>
    <w:rsid w:val="00985E3C"/>
    <w:rsid w:val="009868F2"/>
    <w:rsid w:val="009873FC"/>
    <w:rsid w:val="00987E2C"/>
    <w:rsid w:val="0099199F"/>
    <w:rsid w:val="0099315F"/>
    <w:rsid w:val="00993663"/>
    <w:rsid w:val="0099777D"/>
    <w:rsid w:val="009A2B1C"/>
    <w:rsid w:val="009A3525"/>
    <w:rsid w:val="009A3BF3"/>
    <w:rsid w:val="009A7920"/>
    <w:rsid w:val="009B1BB0"/>
    <w:rsid w:val="009B6D77"/>
    <w:rsid w:val="009C1394"/>
    <w:rsid w:val="009C211C"/>
    <w:rsid w:val="009C6CDE"/>
    <w:rsid w:val="009D5DB2"/>
    <w:rsid w:val="009D7E3D"/>
    <w:rsid w:val="009F07EB"/>
    <w:rsid w:val="009F17AD"/>
    <w:rsid w:val="009F22EF"/>
    <w:rsid w:val="009F6841"/>
    <w:rsid w:val="009F6E40"/>
    <w:rsid w:val="00A00534"/>
    <w:rsid w:val="00A01954"/>
    <w:rsid w:val="00A22D1F"/>
    <w:rsid w:val="00A23F6B"/>
    <w:rsid w:val="00A30477"/>
    <w:rsid w:val="00A3092A"/>
    <w:rsid w:val="00A32AB7"/>
    <w:rsid w:val="00A35636"/>
    <w:rsid w:val="00A35CA4"/>
    <w:rsid w:val="00A43D70"/>
    <w:rsid w:val="00A44A74"/>
    <w:rsid w:val="00A5244D"/>
    <w:rsid w:val="00A540C6"/>
    <w:rsid w:val="00A5781F"/>
    <w:rsid w:val="00A6077F"/>
    <w:rsid w:val="00A60C44"/>
    <w:rsid w:val="00A626D7"/>
    <w:rsid w:val="00A62FBC"/>
    <w:rsid w:val="00A64C5A"/>
    <w:rsid w:val="00A667AD"/>
    <w:rsid w:val="00A77AE2"/>
    <w:rsid w:val="00A84E4F"/>
    <w:rsid w:val="00A851F3"/>
    <w:rsid w:val="00A86137"/>
    <w:rsid w:val="00A92174"/>
    <w:rsid w:val="00A95292"/>
    <w:rsid w:val="00A9754D"/>
    <w:rsid w:val="00AA4AD0"/>
    <w:rsid w:val="00AA6EA4"/>
    <w:rsid w:val="00AB1F36"/>
    <w:rsid w:val="00AB2F54"/>
    <w:rsid w:val="00AB543D"/>
    <w:rsid w:val="00AC6621"/>
    <w:rsid w:val="00AD1CCA"/>
    <w:rsid w:val="00AD223A"/>
    <w:rsid w:val="00AD2D7E"/>
    <w:rsid w:val="00AD3A92"/>
    <w:rsid w:val="00AE735D"/>
    <w:rsid w:val="00AF40D6"/>
    <w:rsid w:val="00AF5F74"/>
    <w:rsid w:val="00B0157A"/>
    <w:rsid w:val="00B01E9F"/>
    <w:rsid w:val="00B01F77"/>
    <w:rsid w:val="00B04AF8"/>
    <w:rsid w:val="00B1085A"/>
    <w:rsid w:val="00B112B4"/>
    <w:rsid w:val="00B13E82"/>
    <w:rsid w:val="00B15369"/>
    <w:rsid w:val="00B21BFC"/>
    <w:rsid w:val="00B22F45"/>
    <w:rsid w:val="00B2348A"/>
    <w:rsid w:val="00B25EAE"/>
    <w:rsid w:val="00B3199A"/>
    <w:rsid w:val="00B37417"/>
    <w:rsid w:val="00B40E16"/>
    <w:rsid w:val="00B424CC"/>
    <w:rsid w:val="00B448CE"/>
    <w:rsid w:val="00B4536C"/>
    <w:rsid w:val="00B666FE"/>
    <w:rsid w:val="00B703BF"/>
    <w:rsid w:val="00B74B50"/>
    <w:rsid w:val="00B76919"/>
    <w:rsid w:val="00B80114"/>
    <w:rsid w:val="00B822EC"/>
    <w:rsid w:val="00BA2006"/>
    <w:rsid w:val="00BA540C"/>
    <w:rsid w:val="00BB1599"/>
    <w:rsid w:val="00BB1D79"/>
    <w:rsid w:val="00BB3312"/>
    <w:rsid w:val="00BB4435"/>
    <w:rsid w:val="00BB527B"/>
    <w:rsid w:val="00BB65F2"/>
    <w:rsid w:val="00BB6903"/>
    <w:rsid w:val="00BB7723"/>
    <w:rsid w:val="00BC1C31"/>
    <w:rsid w:val="00BC272A"/>
    <w:rsid w:val="00BC402D"/>
    <w:rsid w:val="00BD3807"/>
    <w:rsid w:val="00BD60D3"/>
    <w:rsid w:val="00BE015E"/>
    <w:rsid w:val="00BE0ADE"/>
    <w:rsid w:val="00BE4994"/>
    <w:rsid w:val="00BE6954"/>
    <w:rsid w:val="00BF04D5"/>
    <w:rsid w:val="00BF0586"/>
    <w:rsid w:val="00BF1C50"/>
    <w:rsid w:val="00BF5F2C"/>
    <w:rsid w:val="00BF7701"/>
    <w:rsid w:val="00C019D6"/>
    <w:rsid w:val="00C062AC"/>
    <w:rsid w:val="00C06D14"/>
    <w:rsid w:val="00C0719A"/>
    <w:rsid w:val="00C0741D"/>
    <w:rsid w:val="00C11A8C"/>
    <w:rsid w:val="00C12AD2"/>
    <w:rsid w:val="00C13CDE"/>
    <w:rsid w:val="00C2201D"/>
    <w:rsid w:val="00C30F08"/>
    <w:rsid w:val="00C314B5"/>
    <w:rsid w:val="00C44175"/>
    <w:rsid w:val="00C44AD7"/>
    <w:rsid w:val="00C46764"/>
    <w:rsid w:val="00C47B45"/>
    <w:rsid w:val="00C51949"/>
    <w:rsid w:val="00C52D36"/>
    <w:rsid w:val="00C57120"/>
    <w:rsid w:val="00C57805"/>
    <w:rsid w:val="00C72F0A"/>
    <w:rsid w:val="00C76516"/>
    <w:rsid w:val="00C80FFD"/>
    <w:rsid w:val="00C86E0C"/>
    <w:rsid w:val="00C87242"/>
    <w:rsid w:val="00C93F83"/>
    <w:rsid w:val="00C93F9A"/>
    <w:rsid w:val="00C95A32"/>
    <w:rsid w:val="00C96065"/>
    <w:rsid w:val="00C96DB4"/>
    <w:rsid w:val="00CA2302"/>
    <w:rsid w:val="00CA7593"/>
    <w:rsid w:val="00CB4159"/>
    <w:rsid w:val="00CB5333"/>
    <w:rsid w:val="00CB5896"/>
    <w:rsid w:val="00CB6DEE"/>
    <w:rsid w:val="00CC0D99"/>
    <w:rsid w:val="00CC122A"/>
    <w:rsid w:val="00CC1445"/>
    <w:rsid w:val="00CC1CA5"/>
    <w:rsid w:val="00CC5791"/>
    <w:rsid w:val="00CD3208"/>
    <w:rsid w:val="00CD4AE8"/>
    <w:rsid w:val="00CD7029"/>
    <w:rsid w:val="00CE1DA3"/>
    <w:rsid w:val="00CF485B"/>
    <w:rsid w:val="00CF7014"/>
    <w:rsid w:val="00CF7FC9"/>
    <w:rsid w:val="00D060F9"/>
    <w:rsid w:val="00D06746"/>
    <w:rsid w:val="00D10A0B"/>
    <w:rsid w:val="00D12540"/>
    <w:rsid w:val="00D1563B"/>
    <w:rsid w:val="00D162F5"/>
    <w:rsid w:val="00D22A8A"/>
    <w:rsid w:val="00D230CD"/>
    <w:rsid w:val="00D24498"/>
    <w:rsid w:val="00D26930"/>
    <w:rsid w:val="00D27138"/>
    <w:rsid w:val="00D27505"/>
    <w:rsid w:val="00D31FEA"/>
    <w:rsid w:val="00D44293"/>
    <w:rsid w:val="00D443FC"/>
    <w:rsid w:val="00D57595"/>
    <w:rsid w:val="00D57E3C"/>
    <w:rsid w:val="00D60029"/>
    <w:rsid w:val="00D62E69"/>
    <w:rsid w:val="00D638A2"/>
    <w:rsid w:val="00D64788"/>
    <w:rsid w:val="00D661B0"/>
    <w:rsid w:val="00D71012"/>
    <w:rsid w:val="00D7283A"/>
    <w:rsid w:val="00D77D74"/>
    <w:rsid w:val="00D82CF7"/>
    <w:rsid w:val="00D92B01"/>
    <w:rsid w:val="00DA2CA4"/>
    <w:rsid w:val="00DA39E2"/>
    <w:rsid w:val="00DA6BD1"/>
    <w:rsid w:val="00DB3DEC"/>
    <w:rsid w:val="00DD0E0B"/>
    <w:rsid w:val="00DD1B76"/>
    <w:rsid w:val="00DE0842"/>
    <w:rsid w:val="00DE75BD"/>
    <w:rsid w:val="00DE76E2"/>
    <w:rsid w:val="00DF6F0D"/>
    <w:rsid w:val="00DF79D8"/>
    <w:rsid w:val="00E01088"/>
    <w:rsid w:val="00E0198C"/>
    <w:rsid w:val="00E03C45"/>
    <w:rsid w:val="00E15579"/>
    <w:rsid w:val="00E17675"/>
    <w:rsid w:val="00E20E36"/>
    <w:rsid w:val="00E23B35"/>
    <w:rsid w:val="00E40575"/>
    <w:rsid w:val="00E4071E"/>
    <w:rsid w:val="00E40DE0"/>
    <w:rsid w:val="00E45AEE"/>
    <w:rsid w:val="00E50D5D"/>
    <w:rsid w:val="00E52E45"/>
    <w:rsid w:val="00E5552E"/>
    <w:rsid w:val="00E57A8A"/>
    <w:rsid w:val="00E6065D"/>
    <w:rsid w:val="00E65394"/>
    <w:rsid w:val="00E66E21"/>
    <w:rsid w:val="00E67D6F"/>
    <w:rsid w:val="00E807F4"/>
    <w:rsid w:val="00E80A52"/>
    <w:rsid w:val="00E83505"/>
    <w:rsid w:val="00E9766A"/>
    <w:rsid w:val="00EB4400"/>
    <w:rsid w:val="00EB5339"/>
    <w:rsid w:val="00EB6382"/>
    <w:rsid w:val="00EB7A7E"/>
    <w:rsid w:val="00EC02FF"/>
    <w:rsid w:val="00EC1808"/>
    <w:rsid w:val="00EC1925"/>
    <w:rsid w:val="00EC3FA6"/>
    <w:rsid w:val="00ED12EF"/>
    <w:rsid w:val="00EE2A68"/>
    <w:rsid w:val="00EE5492"/>
    <w:rsid w:val="00EE553B"/>
    <w:rsid w:val="00EE5C46"/>
    <w:rsid w:val="00EF0354"/>
    <w:rsid w:val="00EF3F8E"/>
    <w:rsid w:val="00EF5DEF"/>
    <w:rsid w:val="00EF76E0"/>
    <w:rsid w:val="00F0657E"/>
    <w:rsid w:val="00F17AD6"/>
    <w:rsid w:val="00F214FE"/>
    <w:rsid w:val="00F35851"/>
    <w:rsid w:val="00F368D6"/>
    <w:rsid w:val="00F51333"/>
    <w:rsid w:val="00F54A99"/>
    <w:rsid w:val="00F54DFB"/>
    <w:rsid w:val="00F6196A"/>
    <w:rsid w:val="00F6710E"/>
    <w:rsid w:val="00F70AAA"/>
    <w:rsid w:val="00F87D53"/>
    <w:rsid w:val="00F87DF9"/>
    <w:rsid w:val="00F9167B"/>
    <w:rsid w:val="00F9345B"/>
    <w:rsid w:val="00F93CAA"/>
    <w:rsid w:val="00FA29AD"/>
    <w:rsid w:val="00FA31F9"/>
    <w:rsid w:val="00FA482C"/>
    <w:rsid w:val="00FA5D09"/>
    <w:rsid w:val="00FA7786"/>
    <w:rsid w:val="00FB7EBA"/>
    <w:rsid w:val="00FC6CAC"/>
    <w:rsid w:val="00FD5249"/>
    <w:rsid w:val="00FE00C7"/>
    <w:rsid w:val="00FE222F"/>
    <w:rsid w:val="00FE3E4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CA96"/>
  <w15:docId w15:val="{312004C2-7106-4BBF-886D-4D0F51C9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E4"/>
    <w:pPr>
      <w:spacing w:line="24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7A2B21"/>
    <w:pPr>
      <w:keepNext/>
      <w:keepLines/>
      <w:numPr>
        <w:numId w:val="5"/>
      </w:numPr>
      <w:outlineLvl w:val="0"/>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3BF3"/>
    <w:pPr>
      <w:tabs>
        <w:tab w:val="left" w:pos="720"/>
      </w:tabs>
      <w:spacing w:after="0"/>
    </w:pPr>
    <w:rPr>
      <w:sz w:val="21"/>
      <w:szCs w:val="20"/>
    </w:rPr>
  </w:style>
  <w:style w:type="character" w:customStyle="1" w:styleId="FootnoteTextChar">
    <w:name w:val="Footnote Text Char"/>
    <w:basedOn w:val="DefaultParagraphFont"/>
    <w:link w:val="FootnoteText"/>
    <w:uiPriority w:val="99"/>
    <w:rsid w:val="009A3BF3"/>
    <w:rPr>
      <w:sz w:val="21"/>
      <w:szCs w:val="20"/>
    </w:rPr>
  </w:style>
  <w:style w:type="character" w:styleId="FootnoteReference">
    <w:name w:val="footnote reference"/>
    <w:basedOn w:val="DefaultParagraphFont"/>
    <w:uiPriority w:val="99"/>
    <w:semiHidden/>
    <w:unhideWhenUsed/>
    <w:rsid w:val="009A3BF3"/>
    <w:rPr>
      <w:color w:val="000000"/>
      <w:position w:val="0"/>
      <w:sz w:val="22"/>
      <w:u w:val="none"/>
      <w:vertAlign w:val="superscript"/>
    </w:rPr>
  </w:style>
  <w:style w:type="paragraph" w:styleId="ListParagraph">
    <w:name w:val="List Paragraph"/>
    <w:basedOn w:val="Normal"/>
    <w:uiPriority w:val="34"/>
    <w:qFormat/>
    <w:rsid w:val="00A23F6B"/>
    <w:pPr>
      <w:ind w:left="720"/>
      <w:contextualSpacing/>
    </w:pPr>
  </w:style>
  <w:style w:type="table" w:styleId="TableGrid">
    <w:name w:val="Table Grid"/>
    <w:basedOn w:val="TableNormal"/>
    <w:uiPriority w:val="59"/>
    <w:rsid w:val="00507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7D03"/>
    <w:rPr>
      <w:color w:val="0000FF" w:themeColor="hyperlink"/>
      <w:u w:val="single"/>
    </w:rPr>
  </w:style>
  <w:style w:type="character" w:styleId="CommentReference">
    <w:name w:val="annotation reference"/>
    <w:basedOn w:val="DefaultParagraphFont"/>
    <w:uiPriority w:val="99"/>
    <w:semiHidden/>
    <w:unhideWhenUsed/>
    <w:rsid w:val="006A0D9A"/>
    <w:rPr>
      <w:sz w:val="16"/>
      <w:szCs w:val="16"/>
    </w:rPr>
  </w:style>
  <w:style w:type="paragraph" w:styleId="CommentText">
    <w:name w:val="annotation text"/>
    <w:basedOn w:val="Normal"/>
    <w:link w:val="CommentTextChar"/>
    <w:uiPriority w:val="99"/>
    <w:semiHidden/>
    <w:unhideWhenUsed/>
    <w:rsid w:val="006A0D9A"/>
    <w:rPr>
      <w:sz w:val="20"/>
      <w:szCs w:val="20"/>
    </w:rPr>
  </w:style>
  <w:style w:type="character" w:customStyle="1" w:styleId="CommentTextChar">
    <w:name w:val="Comment Text Char"/>
    <w:basedOn w:val="DefaultParagraphFont"/>
    <w:link w:val="CommentText"/>
    <w:uiPriority w:val="99"/>
    <w:semiHidden/>
    <w:rsid w:val="006A0D9A"/>
    <w:rPr>
      <w:sz w:val="20"/>
      <w:szCs w:val="20"/>
    </w:rPr>
  </w:style>
  <w:style w:type="paragraph" w:styleId="CommentSubject">
    <w:name w:val="annotation subject"/>
    <w:basedOn w:val="CommentText"/>
    <w:next w:val="CommentText"/>
    <w:link w:val="CommentSubjectChar"/>
    <w:uiPriority w:val="99"/>
    <w:semiHidden/>
    <w:unhideWhenUsed/>
    <w:rsid w:val="006A0D9A"/>
    <w:rPr>
      <w:b/>
      <w:bCs/>
    </w:rPr>
  </w:style>
  <w:style w:type="character" w:customStyle="1" w:styleId="CommentSubjectChar">
    <w:name w:val="Comment Subject Char"/>
    <w:basedOn w:val="CommentTextChar"/>
    <w:link w:val="CommentSubject"/>
    <w:uiPriority w:val="99"/>
    <w:semiHidden/>
    <w:rsid w:val="006A0D9A"/>
    <w:rPr>
      <w:b/>
      <w:bCs/>
      <w:sz w:val="20"/>
      <w:szCs w:val="20"/>
    </w:rPr>
  </w:style>
  <w:style w:type="paragraph" w:styleId="BalloonText">
    <w:name w:val="Balloon Text"/>
    <w:basedOn w:val="Normal"/>
    <w:link w:val="BalloonTextChar"/>
    <w:uiPriority w:val="99"/>
    <w:semiHidden/>
    <w:unhideWhenUsed/>
    <w:rsid w:val="006A0D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9A"/>
    <w:rPr>
      <w:rFonts w:ascii="Segoe UI" w:hAnsi="Segoe UI" w:cs="Segoe UI"/>
      <w:sz w:val="18"/>
      <w:szCs w:val="18"/>
    </w:rPr>
  </w:style>
  <w:style w:type="paragraph" w:customStyle="1" w:styleId="FooterInfo">
    <w:name w:val="FooterInfo"/>
    <w:basedOn w:val="Normal"/>
    <w:next w:val="Footer"/>
    <w:link w:val="FooterInfoChar"/>
    <w:rsid w:val="00A35636"/>
    <w:pPr>
      <w:tabs>
        <w:tab w:val="center" w:pos="4394"/>
        <w:tab w:val="right" w:pos="8788"/>
      </w:tabs>
    </w:pPr>
  </w:style>
  <w:style w:type="character" w:customStyle="1" w:styleId="FooterInfoChar">
    <w:name w:val="FooterInfo Char"/>
    <w:basedOn w:val="DefaultParagraphFont"/>
    <w:link w:val="FooterInfo"/>
    <w:rsid w:val="00A35636"/>
  </w:style>
  <w:style w:type="paragraph" w:styleId="Footer">
    <w:name w:val="footer"/>
    <w:basedOn w:val="Normal"/>
    <w:link w:val="FooterChar"/>
    <w:uiPriority w:val="99"/>
    <w:unhideWhenUsed/>
    <w:rsid w:val="00A35636"/>
    <w:pPr>
      <w:tabs>
        <w:tab w:val="center" w:pos="4680"/>
        <w:tab w:val="right" w:pos="9360"/>
      </w:tabs>
      <w:spacing w:after="0"/>
    </w:pPr>
  </w:style>
  <w:style w:type="character" w:customStyle="1" w:styleId="FooterChar">
    <w:name w:val="Footer Char"/>
    <w:basedOn w:val="DefaultParagraphFont"/>
    <w:link w:val="Footer"/>
    <w:uiPriority w:val="99"/>
    <w:rsid w:val="00A35636"/>
  </w:style>
  <w:style w:type="paragraph" w:styleId="Header">
    <w:name w:val="header"/>
    <w:basedOn w:val="Normal"/>
    <w:link w:val="HeaderChar"/>
    <w:uiPriority w:val="99"/>
    <w:unhideWhenUsed/>
    <w:rsid w:val="00A35636"/>
    <w:pPr>
      <w:tabs>
        <w:tab w:val="center" w:pos="4680"/>
        <w:tab w:val="right" w:pos="9360"/>
      </w:tabs>
      <w:spacing w:after="0"/>
    </w:pPr>
  </w:style>
  <w:style w:type="character" w:customStyle="1" w:styleId="HeaderChar">
    <w:name w:val="Header Char"/>
    <w:basedOn w:val="DefaultParagraphFont"/>
    <w:link w:val="Header"/>
    <w:uiPriority w:val="99"/>
    <w:rsid w:val="00A35636"/>
  </w:style>
  <w:style w:type="character" w:customStyle="1" w:styleId="Heading1Char">
    <w:name w:val="Heading 1 Char"/>
    <w:basedOn w:val="DefaultParagraphFont"/>
    <w:link w:val="Heading1"/>
    <w:uiPriority w:val="9"/>
    <w:rsid w:val="007A2B21"/>
    <w:rPr>
      <w:rFonts w:ascii="Times New Roman" w:eastAsiaTheme="majorEastAsia" w:hAnsi="Times New Roman" w:cs="Times New Roman"/>
      <w:b/>
      <w:bCs/>
    </w:rPr>
  </w:style>
  <w:style w:type="paragraph" w:styleId="Revision">
    <w:name w:val="Revision"/>
    <w:hidden/>
    <w:uiPriority w:val="99"/>
    <w:semiHidden/>
    <w:rsid w:val="005F2BF4"/>
    <w:pPr>
      <w:spacing w:after="0" w:line="240" w:lineRule="auto"/>
    </w:pPr>
  </w:style>
  <w:style w:type="character" w:styleId="FollowedHyperlink">
    <w:name w:val="FollowedHyperlink"/>
    <w:basedOn w:val="DefaultParagraphFont"/>
    <w:uiPriority w:val="99"/>
    <w:semiHidden/>
    <w:unhideWhenUsed/>
    <w:rsid w:val="002F5751"/>
    <w:rPr>
      <w:color w:val="800080" w:themeColor="followedHyperlink"/>
      <w:u w:val="single"/>
    </w:rPr>
  </w:style>
  <w:style w:type="paragraph" w:customStyle="1" w:styleId="TextDMT">
    <w:name w:val="Text DMT"/>
    <w:link w:val="TextDMTZchn"/>
    <w:qFormat/>
    <w:rsid w:val="006652A4"/>
    <w:pPr>
      <w:spacing w:after="240" w:line="300" w:lineRule="atLeast"/>
      <w:ind w:right="-20"/>
      <w:jc w:val="both"/>
    </w:pPr>
    <w:rPr>
      <w:rFonts w:ascii="Arial" w:eastAsia="Calibri" w:hAnsi="Arial" w:cs="Arial"/>
    </w:rPr>
  </w:style>
  <w:style w:type="character" w:customStyle="1" w:styleId="TextDMTZchn">
    <w:name w:val="Text DMT Zchn"/>
    <w:basedOn w:val="DefaultParagraphFont"/>
    <w:link w:val="TextDMT"/>
    <w:rsid w:val="006652A4"/>
    <w:rPr>
      <w:rFonts w:ascii="Arial" w:eastAsia="Calibri" w:hAnsi="Arial" w:cs="Arial"/>
    </w:rPr>
  </w:style>
  <w:style w:type="character" w:customStyle="1" w:styleId="UnresolvedMention1">
    <w:name w:val="Unresolved Mention1"/>
    <w:basedOn w:val="DefaultParagraphFont"/>
    <w:uiPriority w:val="99"/>
    <w:rsid w:val="006652A4"/>
    <w:rPr>
      <w:color w:val="605E5C"/>
      <w:shd w:val="clear" w:color="auto" w:fill="E1DFDD"/>
    </w:rPr>
  </w:style>
  <w:style w:type="paragraph" w:styleId="HTMLPreformatted">
    <w:name w:val="HTML Preformatted"/>
    <w:basedOn w:val="Normal"/>
    <w:link w:val="HTMLPreformattedChar"/>
    <w:uiPriority w:val="99"/>
    <w:semiHidden/>
    <w:unhideWhenUsed/>
    <w:rsid w:val="002E6A98"/>
    <w:pPr>
      <w:spacing w:after="0"/>
      <w:jc w:val="left"/>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2E6A98"/>
    <w:rPr>
      <w:rFonts w:ascii="Consolas" w:eastAsiaTheme="minorHAnsi"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5CE36D-A8A1-428D-BAF2-511D2C2F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Shams Shaker</cp:lastModifiedBy>
  <cp:revision>169</cp:revision>
  <dcterms:created xsi:type="dcterms:W3CDTF">2021-05-23T07:42:00Z</dcterms:created>
  <dcterms:modified xsi:type="dcterms:W3CDTF">2021-07-13T09:34:00Z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a9784abd-4946-4054-b094-360c4cea1549</vt:lpwstr>
  </property>
</Properties>
</file>